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5B451246" w:rsidR="00E90E49" w:rsidRPr="00CE0424" w:rsidRDefault="001460E4" w:rsidP="00E35559">
      <w:pPr>
        <w:pStyle w:val="3GPPHeader"/>
        <w:spacing w:after="60"/>
        <w:rPr>
          <w:sz w:val="32"/>
          <w:szCs w:val="32"/>
          <w:highlight w:val="yellow"/>
        </w:rPr>
      </w:pPr>
      <w:r>
        <w:t xml:space="preserve">3GPP TSG RAN WG1 Meeting </w:t>
      </w:r>
      <w:r w:rsidR="00341F2B">
        <w:t>#</w:t>
      </w:r>
      <w:r>
        <w:t>9</w:t>
      </w:r>
      <w:r w:rsidR="00A33239">
        <w:t>7</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25335D">
        <w:rPr>
          <w:sz w:val="32"/>
          <w:szCs w:val="32"/>
        </w:rPr>
        <w:t>190</w:t>
      </w:r>
      <w:r w:rsidR="00C7070E">
        <w:rPr>
          <w:sz w:val="32"/>
          <w:szCs w:val="32"/>
        </w:rPr>
        <w:t>8127</w:t>
      </w:r>
    </w:p>
    <w:p w14:paraId="6C7F2BC5" w14:textId="77777777" w:rsidR="00E848EE" w:rsidRPr="00E12829" w:rsidRDefault="00E848EE" w:rsidP="00E848EE">
      <w:pPr>
        <w:tabs>
          <w:tab w:val="left" w:pos="1701"/>
          <w:tab w:val="right" w:pos="9639"/>
        </w:tabs>
        <w:spacing w:after="240"/>
        <w:jc w:val="both"/>
        <w:rPr>
          <w:rFonts w:ascii="Arial" w:hAnsi="Arial"/>
          <w:b/>
          <w:sz w:val="24"/>
          <w:lang w:val="en-US"/>
        </w:rPr>
      </w:pPr>
      <w:r w:rsidRPr="007B42F2">
        <w:rPr>
          <w:rFonts w:ascii="Arial" w:hAnsi="Arial"/>
          <w:b/>
          <w:sz w:val="24"/>
          <w:lang w:val="en-US"/>
        </w:rPr>
        <w:t>Prague, Czech Republic, August 26-30, 2019</w:t>
      </w:r>
    </w:p>
    <w:p w14:paraId="1F4608B5" w14:textId="77777777" w:rsidR="00E90E49" w:rsidRPr="00CE0424" w:rsidRDefault="00E90E49" w:rsidP="00357380">
      <w:pPr>
        <w:pStyle w:val="3GPPHeader"/>
      </w:pPr>
    </w:p>
    <w:p w14:paraId="5CC8B96E" w14:textId="026E5253" w:rsidR="00E90E49" w:rsidRPr="00AE49C2" w:rsidRDefault="00E90E49" w:rsidP="00311702">
      <w:pPr>
        <w:pStyle w:val="3GPPHeader"/>
        <w:rPr>
          <w:sz w:val="22"/>
          <w:szCs w:val="22"/>
          <w:lang w:val="en-US"/>
        </w:rPr>
      </w:pPr>
      <w:r w:rsidRPr="00AE49C2">
        <w:rPr>
          <w:sz w:val="22"/>
          <w:szCs w:val="22"/>
          <w:lang w:val="en-US"/>
        </w:rPr>
        <w:t>Agenda Item:</w:t>
      </w:r>
      <w:r w:rsidRPr="00AE49C2">
        <w:rPr>
          <w:sz w:val="22"/>
          <w:szCs w:val="22"/>
          <w:lang w:val="en-US"/>
        </w:rPr>
        <w:tab/>
      </w:r>
      <w:r w:rsidR="000C70CC" w:rsidRPr="00062E4D">
        <w:rPr>
          <w:sz w:val="22"/>
          <w:szCs w:val="22"/>
          <w:lang w:val="en-US"/>
        </w:rPr>
        <w:t>7.2.6.</w:t>
      </w:r>
      <w:r w:rsidR="00F40D8E" w:rsidRPr="00062E4D">
        <w:rPr>
          <w:sz w:val="22"/>
          <w:szCs w:val="22"/>
          <w:lang w:val="en-US"/>
        </w:rPr>
        <w:t>7</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54984B82" w:rsidR="00E90E49" w:rsidRDefault="003D3C45" w:rsidP="00311702">
      <w:pPr>
        <w:pStyle w:val="3GPPHeader"/>
        <w:rPr>
          <w:sz w:val="22"/>
          <w:szCs w:val="22"/>
        </w:rPr>
      </w:pPr>
      <w:r>
        <w:rPr>
          <w:sz w:val="22"/>
          <w:szCs w:val="22"/>
        </w:rPr>
        <w:t>Title:</w:t>
      </w:r>
      <w:r w:rsidR="00E90E49" w:rsidRPr="00CE0424">
        <w:rPr>
          <w:sz w:val="22"/>
          <w:szCs w:val="22"/>
        </w:rPr>
        <w:tab/>
      </w:r>
      <w:r w:rsidR="006B24C0" w:rsidRPr="006B24C0">
        <w:rPr>
          <w:sz w:val="22"/>
          <w:szCs w:val="22"/>
        </w:rPr>
        <w:t>Other Enhancements to Uplink and Downlink Transmissions for NR URLLC</w:t>
      </w:r>
    </w:p>
    <w:p w14:paraId="7195A898" w14:textId="25EBDF92" w:rsidR="00F12BC5" w:rsidRPr="00CE0424" w:rsidRDefault="00F12BC5" w:rsidP="00F12BC5">
      <w:pPr>
        <w:pStyle w:val="3GPPHeader"/>
        <w:numPr>
          <w:ilvl w:val="0"/>
          <w:numId w:val="37"/>
        </w:numPr>
        <w:rPr>
          <w:sz w:val="22"/>
          <w:szCs w:val="22"/>
        </w:rPr>
      </w:pPr>
      <w:r w:rsidRPr="0050486A">
        <w:t>Intra-UE prioritization in UL</w:t>
      </w:r>
    </w:p>
    <w:p w14:paraId="3ED876E3" w14:textId="77777777" w:rsidR="00E90E49" w:rsidRPr="000C70CC" w:rsidRDefault="00E90E49" w:rsidP="00D546FF">
      <w:pPr>
        <w:pStyle w:val="3GPPHeader"/>
        <w:rPr>
          <w:sz w:val="22"/>
          <w:szCs w:val="22"/>
          <w:lang w:val="en-US"/>
        </w:rPr>
      </w:pPr>
      <w:r w:rsidRPr="00CE0424">
        <w:rPr>
          <w:sz w:val="22"/>
          <w:szCs w:val="22"/>
        </w:rPr>
        <w:t>Document fo</w:t>
      </w:r>
      <w:r w:rsidRPr="000C70CC">
        <w:rPr>
          <w:sz w:val="22"/>
          <w:szCs w:val="22"/>
        </w:rPr>
        <w:t>r:</w:t>
      </w:r>
      <w:r w:rsidRPr="000C70CC">
        <w:rPr>
          <w:sz w:val="22"/>
          <w:szCs w:val="22"/>
        </w:rPr>
        <w:tab/>
        <w:t>Discussion, Decision</w:t>
      </w:r>
    </w:p>
    <w:p w14:paraId="13423D4E" w14:textId="239599E4" w:rsidR="00477768" w:rsidRPr="00CE0424" w:rsidRDefault="00477768" w:rsidP="00CE0424">
      <w:pPr>
        <w:pStyle w:val="BodyText"/>
      </w:pPr>
    </w:p>
    <w:p w14:paraId="6F368817" w14:textId="485933BD" w:rsidR="004000E8" w:rsidRDefault="004D43C2" w:rsidP="00CE0424">
      <w:pPr>
        <w:pStyle w:val="Heading1"/>
      </w:pPr>
      <w:bookmarkStart w:id="0" w:name="_Ref178064866"/>
      <w:r>
        <w:t>1</w:t>
      </w:r>
      <w:r w:rsidR="00230D18">
        <w:tab/>
      </w:r>
      <w:bookmarkEnd w:id="0"/>
      <w:r w:rsidR="0050486A" w:rsidRPr="0050486A">
        <w:t>Intra-UE prioritization in UL</w:t>
      </w:r>
    </w:p>
    <w:p w14:paraId="7AC21A64" w14:textId="3848084D" w:rsidR="009215AC" w:rsidRPr="009215AC" w:rsidRDefault="009215AC" w:rsidP="008E51B3">
      <w:pPr>
        <w:pStyle w:val="BodyText"/>
        <w:rPr>
          <w:rFonts w:cs="Arial"/>
        </w:rPr>
      </w:pPr>
      <w:r w:rsidRPr="009215AC">
        <w:rPr>
          <w:rFonts w:cs="Arial"/>
        </w:rPr>
        <w:t xml:space="preserve">In RAN1#95, RAN1 was notified of a LS from RAN2 on intra-UE prioritization and multiplexing [1]. Even though the topic is in scope of RAN2 leading </w:t>
      </w:r>
      <w:proofErr w:type="spellStart"/>
      <w:r w:rsidRPr="009215AC">
        <w:rPr>
          <w:rFonts w:cs="Arial"/>
        </w:rPr>
        <w:t>IIoT</w:t>
      </w:r>
      <w:proofErr w:type="spellEnd"/>
      <w:r w:rsidRPr="009215AC">
        <w:rPr>
          <w:rFonts w:cs="Arial"/>
        </w:rPr>
        <w:t xml:space="preserve"> work item, different aspects of intra-UE traffic prioritization including pre-emption require RAN1 expertise. Potentially new physical layer solutions might be needed to support the range of scenarios. </w:t>
      </w:r>
      <w:r w:rsidR="00256D15">
        <w:rPr>
          <w:rFonts w:cs="Arial"/>
        </w:rPr>
        <w:t>In this section we</w:t>
      </w:r>
      <w:r w:rsidR="00256D15" w:rsidRPr="009215AC">
        <w:rPr>
          <w:rFonts w:cs="Arial"/>
        </w:rPr>
        <w:t xml:space="preserve"> consider intra-UE multiplexing and prioritization aspects</w:t>
      </w:r>
      <w:r w:rsidR="00256D15">
        <w:rPr>
          <w:rFonts w:cs="Arial"/>
        </w:rPr>
        <w:t xml:space="preserve"> for Uplink</w:t>
      </w:r>
      <w:r w:rsidRPr="009215AC">
        <w:rPr>
          <w:rFonts w:cs="Arial"/>
        </w:rPr>
        <w:t xml:space="preserve"> and limitations existing in Release 15 specification which needs to be solved to support the intra-UE prioritization.</w:t>
      </w:r>
    </w:p>
    <w:p w14:paraId="19C6EAAB" w14:textId="498C9B59" w:rsidR="00F63950" w:rsidRDefault="004D43C2" w:rsidP="00F63950">
      <w:pPr>
        <w:pStyle w:val="Heading2"/>
      </w:pPr>
      <w:r>
        <w:t>1</w:t>
      </w:r>
      <w:r w:rsidR="00230D18">
        <w:t>.</w:t>
      </w:r>
      <w:r w:rsidR="00700533">
        <w:t>1</w:t>
      </w:r>
      <w:r w:rsidR="00230D18">
        <w:tab/>
      </w:r>
      <w:r w:rsidR="001A4AFB">
        <w:t xml:space="preserve">Enabling </w:t>
      </w:r>
      <w:r w:rsidR="008B7588" w:rsidRPr="008B7588">
        <w:t>Intra-UE UL Prioritization – Resource Conflict between Configured and Dynamic Grant</w:t>
      </w:r>
    </w:p>
    <w:p w14:paraId="3E199C07" w14:textId="4B0EC51A" w:rsidR="00682052" w:rsidRDefault="00CF4541" w:rsidP="00A04F49">
      <w:pPr>
        <w:pStyle w:val="BodyText"/>
      </w:pPr>
      <w:r>
        <w:t>We expect that</w:t>
      </w:r>
      <w:r w:rsidR="001A4AFB">
        <w:t xml:space="preserve"> uplink differs from DL in the respect that time-overlap between two PUSCH is problematic even if UE is capable </w:t>
      </w:r>
      <w:r w:rsidR="00682052">
        <w:t>to send</w:t>
      </w:r>
      <w:r w:rsidR="001A4AFB">
        <w:t xml:space="preserve"> two simultaneous PUSCH. </w:t>
      </w:r>
      <w:r w:rsidR="00682052">
        <w:t>For example, if UE is power</w:t>
      </w:r>
      <w:r w:rsidR="00AD4D28">
        <w:t xml:space="preserve"> </w:t>
      </w:r>
      <w:r w:rsidR="00682052">
        <w:t>limited the two PUSCH</w:t>
      </w:r>
      <w:r w:rsidR="00371562">
        <w:t>s</w:t>
      </w:r>
      <w:r w:rsidR="00682052">
        <w:t xml:space="preserve"> may consequently be sent with lower power which for URLLC can mean that reliability requirements cannot be met. </w:t>
      </w:r>
      <w:r w:rsidR="005E4DDA">
        <w:t>Therefore, we expect that drop, puncture/pre-em</w:t>
      </w:r>
      <w:r w:rsidR="00AD4D28">
        <w:t>p</w:t>
      </w:r>
      <w:r w:rsidR="005E4DDA">
        <w:t xml:space="preserve">tion and termination rules </w:t>
      </w:r>
      <w:proofErr w:type="gramStart"/>
      <w:r w:rsidR="005E4DDA">
        <w:t>ha</w:t>
      </w:r>
      <w:r w:rsidR="00AD4D28">
        <w:t>ve</w:t>
      </w:r>
      <w:r w:rsidR="005E4DDA">
        <w:t xml:space="preserve"> to</w:t>
      </w:r>
      <w:proofErr w:type="gramEnd"/>
      <w:r w:rsidR="005E4DDA">
        <w:t xml:space="preserve"> be applied when two PUSCH overlap in time.</w:t>
      </w:r>
    </w:p>
    <w:p w14:paraId="1233C4AB" w14:textId="558D6145" w:rsidR="006B0DD4" w:rsidRDefault="00D61E14" w:rsidP="00682052">
      <w:pPr>
        <w:pStyle w:val="BodyText"/>
      </w:pPr>
      <w:r>
        <w:t xml:space="preserve">In </w:t>
      </w:r>
      <w:r w:rsidR="00682052">
        <w:t>Rel-15</w:t>
      </w:r>
      <w:r>
        <w:t xml:space="preserve">, </w:t>
      </w:r>
      <w:r w:rsidR="00682052">
        <w:t>MAC treat dynamic grant (DG) as having higher priority than configured grant (CG). If URLLC is scheduled using CG and non-critical data is scheduled using DG this rule is not acceptable.</w:t>
      </w:r>
      <w:r w:rsidR="00F40D56">
        <w:t xml:space="preserve"> </w:t>
      </w:r>
      <w:r w:rsidR="005E4DDA">
        <w:t xml:space="preserve">As already </w:t>
      </w:r>
      <w:proofErr w:type="gramStart"/>
      <w:r w:rsidR="005E4DDA">
        <w:t>mentioned</w:t>
      </w:r>
      <w:proofErr w:type="gramEnd"/>
      <w:r w:rsidR="005E4DDA">
        <w:t xml:space="preserve"> w</w:t>
      </w:r>
      <w:r w:rsidR="00F40D56">
        <w:t xml:space="preserve">e </w:t>
      </w:r>
      <w:r w:rsidR="005E4DDA">
        <w:t xml:space="preserve">do not </w:t>
      </w:r>
      <w:r w:rsidR="00F40D56">
        <w:t xml:space="preserve">expect </w:t>
      </w:r>
      <w:r>
        <w:t xml:space="preserve">that </w:t>
      </w:r>
      <w:r w:rsidR="00F40D56">
        <w:t xml:space="preserve">a Rel-16 UE to be capable of sending two PUSCH simultaneously, </w:t>
      </w:r>
      <w:r>
        <w:t xml:space="preserve">therefore </w:t>
      </w:r>
      <w:r w:rsidR="00F40D56">
        <w:t xml:space="preserve">both options </w:t>
      </w:r>
      <w:r>
        <w:t xml:space="preserve">with time-overlap between CG PUSCH and DG PUSCH as </w:t>
      </w:r>
      <w:r w:rsidR="00F40D56">
        <w:t xml:space="preserve">illustrated in </w:t>
      </w:r>
      <w:r w:rsidR="00062E4D">
        <w:fldChar w:fldCharType="begin"/>
      </w:r>
      <w:r w:rsidR="00062E4D">
        <w:instrText xml:space="preserve"> REF _Ref5125147 \h </w:instrText>
      </w:r>
      <w:r w:rsidR="00062E4D">
        <w:fldChar w:fldCharType="separate"/>
      </w:r>
      <w:r w:rsidR="00954314" w:rsidRPr="00CE0424">
        <w:t xml:space="preserve">Figure </w:t>
      </w:r>
      <w:r w:rsidR="00954314">
        <w:rPr>
          <w:noProof/>
        </w:rPr>
        <w:t>1</w:t>
      </w:r>
      <w:r w:rsidR="00062E4D">
        <w:fldChar w:fldCharType="end"/>
      </w:r>
      <w:r w:rsidR="00F40D56">
        <w:t xml:space="preserve">lead to resource conflict. </w:t>
      </w:r>
    </w:p>
    <w:p w14:paraId="6969CB58" w14:textId="05136830" w:rsidR="006B0DD4" w:rsidRDefault="006B0DD4" w:rsidP="006B0DD4">
      <w:pPr>
        <w:pStyle w:val="BodyText"/>
        <w:jc w:val="center"/>
      </w:pPr>
      <w:r>
        <w:rPr>
          <w:noProof/>
        </w:rPr>
        <w:drawing>
          <wp:inline distT="0" distB="0" distL="0" distR="0" wp14:anchorId="576EEC14" wp14:editId="6C3E91BB">
            <wp:extent cx="2124000" cy="240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4000" cy="2401200"/>
                    </a:xfrm>
                    <a:prstGeom prst="rect">
                      <a:avLst/>
                    </a:prstGeom>
                  </pic:spPr>
                </pic:pic>
              </a:graphicData>
            </a:graphic>
          </wp:inline>
        </w:drawing>
      </w:r>
      <w:r w:rsidR="00D32FFF">
        <w:rPr>
          <w:noProof/>
        </w:rPr>
        <w:drawing>
          <wp:inline distT="0" distB="0" distL="0" distR="0" wp14:anchorId="5490B874" wp14:editId="4F010AC3">
            <wp:extent cx="2082297" cy="2387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97161" cy="2404351"/>
                    </a:xfrm>
                    <a:prstGeom prst="rect">
                      <a:avLst/>
                    </a:prstGeom>
                  </pic:spPr>
                </pic:pic>
              </a:graphicData>
            </a:graphic>
          </wp:inline>
        </w:drawing>
      </w:r>
    </w:p>
    <w:p w14:paraId="3250E8D1" w14:textId="7DE9D614" w:rsidR="006B0DD4" w:rsidRPr="008D00A5" w:rsidRDefault="006B0DD4" w:rsidP="006B0DD4">
      <w:pPr>
        <w:pStyle w:val="TF"/>
        <w:rPr>
          <w:lang w:val="en-GB"/>
        </w:rPr>
      </w:pPr>
      <w:bookmarkStart w:id="1" w:name="_Ref5125147"/>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954314">
        <w:rPr>
          <w:noProof/>
        </w:rPr>
        <w:t>1</w:t>
      </w:r>
      <w:r w:rsidR="007D31C9">
        <w:rPr>
          <w:noProof/>
        </w:rPr>
        <w:fldChar w:fldCharType="end"/>
      </w:r>
      <w:bookmarkEnd w:id="1"/>
      <w:r w:rsidRPr="00CE0424">
        <w:t xml:space="preserve">: </w:t>
      </w:r>
      <w:r w:rsidRPr="00813DB9">
        <w:rPr>
          <w:lang w:val="en-US"/>
        </w:rPr>
        <w:t xml:space="preserve">Intra-UE </w:t>
      </w:r>
      <w:r>
        <w:rPr>
          <w:lang w:val="en-US"/>
        </w:rPr>
        <w:t>UL prioritization between DG and CG.</w:t>
      </w:r>
    </w:p>
    <w:p w14:paraId="7F255631" w14:textId="03B413C6" w:rsidR="003742AC" w:rsidRDefault="00755CDD" w:rsidP="00A04F49">
      <w:pPr>
        <w:pStyle w:val="BodyText"/>
      </w:pPr>
      <w:r>
        <w:lastRenderedPageBreak/>
        <w:t>Since</w:t>
      </w:r>
      <w:r w:rsidR="00F40D56">
        <w:t xml:space="preserve"> </w:t>
      </w:r>
      <w:r w:rsidR="00101A42">
        <w:t xml:space="preserve">Rel-15 specification </w:t>
      </w:r>
      <w:r w:rsidR="00F40D56">
        <w:t xml:space="preserve">states that </w:t>
      </w:r>
      <w:r w:rsidR="00101A42">
        <w:t>dynamic grant has priority over CG which is not acceptable in this case</w:t>
      </w:r>
      <w:r w:rsidR="00F40D56">
        <w:t xml:space="preserve"> if CG contains URLLC and DG contains non-critical data</w:t>
      </w:r>
      <w:r w:rsidR="00101A42">
        <w:t xml:space="preserve">. </w:t>
      </w:r>
      <w:proofErr w:type="gramStart"/>
      <w:r w:rsidR="006B0DD4">
        <w:t xml:space="preserve">First of </w:t>
      </w:r>
      <w:r w:rsidR="002A14D5">
        <w:t>all</w:t>
      </w:r>
      <w:proofErr w:type="gramEnd"/>
      <w:r w:rsidR="002A14D5">
        <w:t>,</w:t>
      </w:r>
      <w:r w:rsidR="006B0DD4">
        <w:t xml:space="preserve"> it needs to be clarified that this can happen when UE has </w:t>
      </w:r>
      <w:r w:rsidR="00023C2E">
        <w:t xml:space="preserve">non-critical </w:t>
      </w:r>
      <w:r w:rsidR="006B0DD4">
        <w:t xml:space="preserve">and critical traffic at the same time and </w:t>
      </w:r>
      <w:proofErr w:type="spellStart"/>
      <w:r w:rsidR="006B0DD4">
        <w:t>gN</w:t>
      </w:r>
      <w:r w:rsidR="00DB2C17">
        <w:t>B</w:t>
      </w:r>
      <w:proofErr w:type="spellEnd"/>
      <w:r w:rsidR="006B0DD4">
        <w:t xml:space="preserve"> is not sure that CG PUSCH will be present because of </w:t>
      </w:r>
      <w:r w:rsidR="00055AD2">
        <w:t xml:space="preserve">the </w:t>
      </w:r>
      <w:r w:rsidR="006B0DD4">
        <w:t>sporadic</w:t>
      </w:r>
      <w:r w:rsidR="00055AD2">
        <w:t xml:space="preserve"> nature of</w:t>
      </w:r>
      <w:r w:rsidR="006B0DD4">
        <w:t xml:space="preserve"> critical traffic. In order to increase spectral efficiency, </w:t>
      </w:r>
      <w:proofErr w:type="spellStart"/>
      <w:r w:rsidR="006B0DD4">
        <w:t>gN</w:t>
      </w:r>
      <w:r w:rsidR="00DB2C17">
        <w:t>B</w:t>
      </w:r>
      <w:proofErr w:type="spellEnd"/>
      <w:r w:rsidR="006B0DD4">
        <w:t xml:space="preserve"> may decide to schedule DG PUSCH on top of CG PUSCH, but if suddenly critical traffic appears in UE buffer, there should be a possibility to </w:t>
      </w:r>
      <w:r w:rsidR="008A40A5">
        <w:t xml:space="preserve">skip or stop DG PUSCH and give a </w:t>
      </w:r>
      <w:r w:rsidR="00055AD2">
        <w:t>priority</w:t>
      </w:r>
      <w:r w:rsidR="008A40A5">
        <w:t xml:space="preserve"> to CG PUSCH</w:t>
      </w:r>
      <w:r w:rsidR="00055AD2">
        <w:t xml:space="preserve"> instead</w:t>
      </w:r>
      <w:r w:rsidR="008A40A5">
        <w:t>.</w:t>
      </w:r>
    </w:p>
    <w:p w14:paraId="3373F6E1" w14:textId="22E0B24C" w:rsidR="008A40A5" w:rsidRPr="00CE0424" w:rsidRDefault="00055AD2" w:rsidP="008A40A5">
      <w:pPr>
        <w:pStyle w:val="Observation"/>
      </w:pPr>
      <w:bookmarkStart w:id="2" w:name="_Toc16708671"/>
      <w:r>
        <w:t>In</w:t>
      </w:r>
      <w:r w:rsidR="008A40A5">
        <w:t xml:space="preserve"> NR Rel-15 specification a dynamic grant has priority over configured grant which can be unacceptable if critical data scheduled by CG is dropped.</w:t>
      </w:r>
      <w:bookmarkEnd w:id="2"/>
    </w:p>
    <w:p w14:paraId="79451CF4" w14:textId="574C04F4" w:rsidR="00976994" w:rsidRDefault="00A67FCC" w:rsidP="00A67FCC">
      <w:pPr>
        <w:pStyle w:val="BodyText"/>
        <w:rPr>
          <w:lang w:val="en-US"/>
        </w:rPr>
      </w:pPr>
      <w:r>
        <w:rPr>
          <w:lang w:val="en-US"/>
        </w:rPr>
        <w:t xml:space="preserve">Thus, the identified use case is when configured grant is for high priority traffic and the dynamic grant is for low priority traffic. On the other hand, we need to keep the rel-15 rule for the same priority traffic, that is, dynamic grant overrides configured grant. </w:t>
      </w:r>
      <w:r w:rsidR="00976994">
        <w:rPr>
          <w:lang w:val="en-US"/>
        </w:rPr>
        <w:t xml:space="preserve">Furthermore, a static rule (e.g. RRC configured parameter) that configured grant has higher/low priority than a dynamic grant may not be </w:t>
      </w:r>
      <w:proofErr w:type="gramStart"/>
      <w:r w:rsidR="00976994">
        <w:rPr>
          <w:lang w:val="en-US"/>
        </w:rPr>
        <w:t>sufficient</w:t>
      </w:r>
      <w:proofErr w:type="gramEnd"/>
      <w:r w:rsidR="00976994">
        <w:rPr>
          <w:lang w:val="en-US"/>
        </w:rPr>
        <w:t xml:space="preserve"> since dynamic grant may sometimes be intended for critical data and sometimes not. </w:t>
      </w:r>
    </w:p>
    <w:p w14:paraId="5D8626B4" w14:textId="77777777" w:rsidR="00AE58FA" w:rsidRDefault="00AE58FA" w:rsidP="00A67FCC">
      <w:pPr>
        <w:pStyle w:val="BodyText"/>
        <w:rPr>
          <w:lang w:val="en-US"/>
        </w:rPr>
      </w:pPr>
    </w:p>
    <w:p w14:paraId="75186282" w14:textId="20AD134D" w:rsidR="00A67FCC" w:rsidRDefault="00AE58FA" w:rsidP="00062E4D">
      <w:pPr>
        <w:pStyle w:val="Observation"/>
        <w:rPr>
          <w:lang w:val="en-US"/>
        </w:rPr>
      </w:pPr>
      <w:bookmarkStart w:id="3" w:name="_Toc16708672"/>
      <w:r>
        <w:rPr>
          <w:lang w:val="en-US"/>
        </w:rPr>
        <w:t>Semi-static configuration</w:t>
      </w:r>
      <w:r w:rsidR="00976994">
        <w:rPr>
          <w:lang w:val="en-US"/>
        </w:rPr>
        <w:t xml:space="preserve"> of configured grant </w:t>
      </w:r>
      <w:r w:rsidR="00561512">
        <w:rPr>
          <w:lang w:val="en-US"/>
        </w:rPr>
        <w:t>priority as compared to</w:t>
      </w:r>
      <w:r w:rsidR="00976994">
        <w:rPr>
          <w:lang w:val="en-US"/>
        </w:rPr>
        <w:t xml:space="preserve"> dynamic grant</w:t>
      </w:r>
      <w:r>
        <w:rPr>
          <w:lang w:val="en-US"/>
        </w:rPr>
        <w:t xml:space="preserve"> can be an un</w:t>
      </w:r>
      <w:r w:rsidR="00755CDD">
        <w:rPr>
          <w:lang w:val="en-US"/>
        </w:rPr>
        <w:t>-</w:t>
      </w:r>
      <w:r>
        <w:rPr>
          <w:lang w:val="en-US"/>
        </w:rPr>
        <w:t>acceptable limitation for URLLC</w:t>
      </w:r>
      <w:bookmarkEnd w:id="3"/>
      <w:r w:rsidR="00976994">
        <w:rPr>
          <w:lang w:val="en-US"/>
        </w:rPr>
        <w:t xml:space="preserve"> </w:t>
      </w:r>
      <w:r w:rsidR="00A67FCC">
        <w:rPr>
          <w:lang w:val="en-US"/>
        </w:rPr>
        <w:t xml:space="preserve"> </w:t>
      </w:r>
    </w:p>
    <w:p w14:paraId="32366E8C" w14:textId="77777777" w:rsidR="00062E4D" w:rsidRDefault="00062E4D" w:rsidP="001C04CC">
      <w:pPr>
        <w:pStyle w:val="BodyText"/>
      </w:pPr>
    </w:p>
    <w:p w14:paraId="786BFB1A" w14:textId="24DFA129" w:rsidR="001C04CC" w:rsidRDefault="001C04CC" w:rsidP="001C04CC">
      <w:pPr>
        <w:pStyle w:val="BodyText"/>
        <w:rPr>
          <w:lang w:val="en-US"/>
        </w:rPr>
      </w:pPr>
      <w:r>
        <w:t>In Rel-15 a</w:t>
      </w:r>
      <w:r>
        <w:rPr>
          <w:lang w:val="en-US"/>
        </w:rPr>
        <w:t xml:space="preserve"> re-transmission of a configured grant transmission is dynamically scheduled using CS-RNTI. In our opinion </w:t>
      </w:r>
      <w:r w:rsidR="00637B51">
        <w:rPr>
          <w:lang w:val="en-US"/>
        </w:rPr>
        <w:t xml:space="preserve">a dynamic grant scheduled with CS-RNTI should have higher priority than a CG for the same CS-RNTI. </w:t>
      </w:r>
    </w:p>
    <w:p w14:paraId="44FE3FB8" w14:textId="428C9625" w:rsidR="00637B51" w:rsidRDefault="00637B51" w:rsidP="001C04CC">
      <w:pPr>
        <w:pStyle w:val="BodyText"/>
      </w:pPr>
    </w:p>
    <w:p w14:paraId="1F6B83C6" w14:textId="5405B1D5" w:rsidR="00637B51" w:rsidRDefault="00637B51" w:rsidP="00062E4D">
      <w:pPr>
        <w:pStyle w:val="Observation"/>
      </w:pPr>
      <w:bookmarkStart w:id="4" w:name="_Toc16708673"/>
      <w:r>
        <w:t xml:space="preserve">If Rel-16 supports semi-static </w:t>
      </w:r>
      <w:r w:rsidR="00D61E14">
        <w:t>configuration that</w:t>
      </w:r>
      <w:r>
        <w:t xml:space="preserve"> configured grant </w:t>
      </w:r>
      <w:r w:rsidR="00D61E14">
        <w:t>has</w:t>
      </w:r>
      <w:r>
        <w:t xml:space="preserve"> higher priority than dynamic grant, then such priority rule </w:t>
      </w:r>
      <w:r w:rsidR="0017786A">
        <w:t xml:space="preserve">should </w:t>
      </w:r>
      <w:r>
        <w:t>only hold for grants addressed with different RNTIs.</w:t>
      </w:r>
      <w:bookmarkEnd w:id="4"/>
      <w:r>
        <w:t xml:space="preserve">  </w:t>
      </w:r>
    </w:p>
    <w:p w14:paraId="2668D977" w14:textId="77777777" w:rsidR="00637B51" w:rsidRDefault="00637B51" w:rsidP="00062E4D">
      <w:pPr>
        <w:pStyle w:val="BodyText"/>
      </w:pPr>
    </w:p>
    <w:p w14:paraId="6B30DDAB" w14:textId="4901D32C" w:rsidR="001C04CC" w:rsidRDefault="009C1807" w:rsidP="00A67FCC">
      <w:pPr>
        <w:pStyle w:val="BodyText"/>
        <w:rPr>
          <w:lang w:val="en-US"/>
        </w:rPr>
      </w:pPr>
      <w:r>
        <w:rPr>
          <w:lang w:val="en-US"/>
        </w:rPr>
        <w:t>As we already observed, a semi-static configuration of priority between CG and DG may be a too limiting solution. In a mixed-services environment there may be different service requirements for URLLC services. Some URLLC service</w:t>
      </w:r>
      <w:r w:rsidR="0017786A">
        <w:rPr>
          <w:lang w:val="en-US"/>
        </w:rPr>
        <w:t>, say URLLC1,</w:t>
      </w:r>
      <w:r>
        <w:rPr>
          <w:lang w:val="en-US"/>
        </w:rPr>
        <w:t xml:space="preserve"> may have stricter latency requirements than other URLLC services</w:t>
      </w:r>
      <w:r w:rsidR="0017786A">
        <w:rPr>
          <w:lang w:val="en-US"/>
        </w:rPr>
        <w:t>, say URLLC2,</w:t>
      </w:r>
      <w:r>
        <w:rPr>
          <w:lang w:val="en-US"/>
        </w:rPr>
        <w:t xml:space="preserve"> although they have same reliability requirements. The ones with stricter latency requirements may need to be scheduled using configured grant while the URLLC services with less strict latency requirement it may be desirable to use SR-based scheduling. Additionally, there may be non-critical traffic. I</w:t>
      </w:r>
      <w:r w:rsidR="0017786A">
        <w:rPr>
          <w:lang w:val="en-US"/>
        </w:rPr>
        <w:t xml:space="preserve">f configured grant is semi-statically configured with a higher priority than dynamic grant, then </w:t>
      </w:r>
      <w:proofErr w:type="spellStart"/>
      <w:r w:rsidR="0017786A">
        <w:rPr>
          <w:lang w:val="en-US"/>
        </w:rPr>
        <w:t>gNB</w:t>
      </w:r>
      <w:proofErr w:type="spellEnd"/>
      <w:r w:rsidR="0017786A">
        <w:rPr>
          <w:lang w:val="en-US"/>
        </w:rPr>
        <w:t xml:space="preserve"> cannot upon reception of SR or BSR that there is data for URLLC2 send a dynamic grant (large enough to fit both URLLC1 and URLLC2 that indicate a PUSCH that overlaps the PUSCH for the configured grant. </w:t>
      </w:r>
      <w:r w:rsidR="00F96648">
        <w:rPr>
          <w:lang w:val="en-US"/>
        </w:rPr>
        <w:t xml:space="preserve">However, with a </w:t>
      </w:r>
      <w:r w:rsidR="00B4292D">
        <w:rPr>
          <w:lang w:val="en-US"/>
        </w:rPr>
        <w:t xml:space="preserve">dynamic priority indicator this is possible as illustrated in </w:t>
      </w:r>
      <w:r w:rsidR="00B4292D">
        <w:rPr>
          <w:lang w:val="en-US"/>
        </w:rPr>
        <w:fldChar w:fldCharType="begin"/>
      </w:r>
      <w:r w:rsidR="00B4292D">
        <w:rPr>
          <w:lang w:val="en-US"/>
        </w:rPr>
        <w:instrText xml:space="preserve"> REF _Ref4740527 \h </w:instrText>
      </w:r>
      <w:r w:rsidR="00B4292D">
        <w:rPr>
          <w:lang w:val="en-US"/>
        </w:rPr>
      </w:r>
      <w:r w:rsidR="00B4292D">
        <w:rPr>
          <w:lang w:val="en-US"/>
        </w:rPr>
        <w:fldChar w:fldCharType="separate"/>
      </w:r>
      <w:r w:rsidR="00954314">
        <w:t xml:space="preserve">Figure </w:t>
      </w:r>
      <w:r w:rsidR="00954314">
        <w:rPr>
          <w:noProof/>
        </w:rPr>
        <w:t>2</w:t>
      </w:r>
      <w:r w:rsidR="00B4292D">
        <w:rPr>
          <w:lang w:val="en-US"/>
        </w:rPr>
        <w:fldChar w:fldCharType="end"/>
      </w:r>
      <w:r w:rsidR="00B4292D">
        <w:rPr>
          <w:lang w:val="en-US"/>
        </w:rPr>
        <w:t>.</w:t>
      </w:r>
      <w:r w:rsidR="0017786A">
        <w:rPr>
          <w:lang w:val="en-US"/>
        </w:rPr>
        <w:t xml:space="preserve"> </w:t>
      </w:r>
      <w:r w:rsidR="00A027B2">
        <w:rPr>
          <w:lang w:val="en-US"/>
        </w:rPr>
        <w:t xml:space="preserve">Therefore, for efficiency reasons we think that a dynamic </w:t>
      </w:r>
      <w:r w:rsidR="00A027B2" w:rsidRPr="00736944">
        <w:rPr>
          <w:lang w:val="en-US"/>
        </w:rPr>
        <w:t>indication of priority is to be preferred</w:t>
      </w:r>
      <w:r w:rsidR="004D6867" w:rsidRPr="00736944">
        <w:rPr>
          <w:lang w:val="en-US"/>
        </w:rPr>
        <w:t xml:space="preserve">, e.g. </w:t>
      </w:r>
      <w:r w:rsidR="00B4292D" w:rsidRPr="00736944">
        <w:rPr>
          <w:lang w:val="en-US"/>
        </w:rPr>
        <w:t>“Transmission priority indicator”</w:t>
      </w:r>
      <w:r w:rsidR="004D6867" w:rsidRPr="00736944">
        <w:rPr>
          <w:lang w:val="en-US"/>
        </w:rPr>
        <w:t xml:space="preserve"> in new DCI format </w:t>
      </w:r>
      <w:r w:rsidR="00A027B2" w:rsidRPr="00736944">
        <w:rPr>
          <w:lang w:val="en-US"/>
        </w:rPr>
        <w:t xml:space="preserve">as proposed </w:t>
      </w:r>
      <w:r w:rsidR="00B4292D" w:rsidRPr="00736944">
        <w:rPr>
          <w:lang w:val="en-US"/>
        </w:rPr>
        <w:t>i</w:t>
      </w:r>
      <w:r w:rsidR="00A027B2" w:rsidRPr="00736944">
        <w:rPr>
          <w:lang w:val="en-US"/>
        </w:rPr>
        <w:t>n</w:t>
      </w:r>
      <w:r w:rsidR="00A027B2">
        <w:rPr>
          <w:lang w:val="en-US"/>
        </w:rPr>
        <w:t xml:space="preserve"> our companion paper </w:t>
      </w:r>
      <w:r w:rsidR="00A027B2">
        <w:rPr>
          <w:lang w:val="en-US"/>
        </w:rPr>
        <w:fldChar w:fldCharType="begin"/>
      </w:r>
      <w:r w:rsidR="00A027B2">
        <w:rPr>
          <w:lang w:val="en-US"/>
        </w:rPr>
        <w:instrText xml:space="preserve"> REF _Ref4658290 \r \h </w:instrText>
      </w:r>
      <w:r w:rsidR="00A027B2">
        <w:rPr>
          <w:lang w:val="en-US"/>
        </w:rPr>
      </w:r>
      <w:r w:rsidR="00A027B2">
        <w:rPr>
          <w:lang w:val="en-US"/>
        </w:rPr>
        <w:fldChar w:fldCharType="separate"/>
      </w:r>
      <w:r w:rsidR="00954314">
        <w:rPr>
          <w:lang w:val="en-US"/>
        </w:rPr>
        <w:t>[2]</w:t>
      </w:r>
      <w:r w:rsidR="00A027B2">
        <w:rPr>
          <w:lang w:val="en-US"/>
        </w:rPr>
        <w:fldChar w:fldCharType="end"/>
      </w:r>
      <w:r w:rsidR="00A027B2">
        <w:rPr>
          <w:lang w:val="en-US"/>
        </w:rPr>
        <w:t xml:space="preserve">. </w:t>
      </w:r>
    </w:p>
    <w:p w14:paraId="2B499F14" w14:textId="77777777" w:rsidR="00B4292D" w:rsidRDefault="00B4292D" w:rsidP="00062E4D">
      <w:pPr>
        <w:pStyle w:val="BodyText"/>
        <w:keepNext/>
      </w:pPr>
      <w:r>
        <w:rPr>
          <w:noProof/>
          <w:lang w:val="en-US"/>
        </w:rPr>
        <w:lastRenderedPageBreak/>
        <w:drawing>
          <wp:inline distT="0" distB="0" distL="0" distR="0" wp14:anchorId="0D334BA9" wp14:editId="367AEF14">
            <wp:extent cx="5451592" cy="2864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7262" cy="2888672"/>
                    </a:xfrm>
                    <a:prstGeom prst="rect">
                      <a:avLst/>
                    </a:prstGeom>
                    <a:noFill/>
                  </pic:spPr>
                </pic:pic>
              </a:graphicData>
            </a:graphic>
          </wp:inline>
        </w:drawing>
      </w:r>
    </w:p>
    <w:p w14:paraId="60E23C2E" w14:textId="7D79F67D" w:rsidR="00B4292D" w:rsidRPr="00B20D86" w:rsidRDefault="00B4292D" w:rsidP="00B4292D">
      <w:pPr>
        <w:pStyle w:val="Caption"/>
        <w:ind w:left="567"/>
        <w:jc w:val="both"/>
        <w:rPr>
          <w:lang w:val="en-US"/>
        </w:rPr>
      </w:pPr>
      <w:bookmarkStart w:id="5" w:name="_Ref4740527"/>
      <w:r>
        <w:t xml:space="preserve">Figure </w:t>
      </w:r>
      <w:r w:rsidR="0008170D">
        <w:rPr>
          <w:noProof/>
        </w:rPr>
        <w:fldChar w:fldCharType="begin"/>
      </w:r>
      <w:r w:rsidR="0008170D">
        <w:rPr>
          <w:noProof/>
        </w:rPr>
        <w:instrText xml:space="preserve"> SEQ Figure \* ARABIC </w:instrText>
      </w:r>
      <w:r w:rsidR="0008170D">
        <w:rPr>
          <w:noProof/>
        </w:rPr>
        <w:fldChar w:fldCharType="separate"/>
      </w:r>
      <w:r w:rsidR="00954314">
        <w:rPr>
          <w:noProof/>
        </w:rPr>
        <w:t>2</w:t>
      </w:r>
      <w:r w:rsidR="0008170D">
        <w:rPr>
          <w:noProof/>
        </w:rPr>
        <w:fldChar w:fldCharType="end"/>
      </w:r>
      <w:bookmarkEnd w:id="5"/>
      <w:r>
        <w:t xml:space="preserve">: Illustration of benefit of dynamic priority indicator with a mix of non-critical data and two URLLC services scheduled respectively by dynamic and configured grant. </w:t>
      </w:r>
    </w:p>
    <w:p w14:paraId="45278272" w14:textId="77777777" w:rsidR="00B4292D" w:rsidRPr="00062E4D" w:rsidRDefault="00B4292D" w:rsidP="00062E4D">
      <w:pPr>
        <w:rPr>
          <w:lang w:eastAsia="en-GB"/>
        </w:rPr>
      </w:pPr>
    </w:p>
    <w:p w14:paraId="3D89994F" w14:textId="5C7AC03A" w:rsidR="00A027B2" w:rsidRDefault="006E3469" w:rsidP="00A027B2">
      <w:pPr>
        <w:pStyle w:val="Proposal"/>
      </w:pPr>
      <w:bookmarkStart w:id="6" w:name="_Toc16902588"/>
      <w:r>
        <w:t>Rel-16 supports dynamic indication of PUSCH transmission priority</w:t>
      </w:r>
      <w:bookmarkEnd w:id="6"/>
      <w:r>
        <w:t xml:space="preserve"> </w:t>
      </w:r>
    </w:p>
    <w:p w14:paraId="4B8497CB" w14:textId="77777777" w:rsidR="00A027B2" w:rsidRDefault="00A027B2" w:rsidP="00A67FCC">
      <w:pPr>
        <w:pStyle w:val="BodyText"/>
      </w:pPr>
    </w:p>
    <w:p w14:paraId="56689F38" w14:textId="0815DD79" w:rsidR="00F63950" w:rsidRDefault="004D43C2" w:rsidP="008B7588">
      <w:pPr>
        <w:pStyle w:val="Heading2"/>
      </w:pPr>
      <w:r>
        <w:t>1</w:t>
      </w:r>
      <w:r w:rsidR="00230D18">
        <w:t>.</w:t>
      </w:r>
      <w:r w:rsidR="00700533">
        <w:t>2</w:t>
      </w:r>
      <w:r w:rsidR="00230D18">
        <w:tab/>
      </w:r>
      <w:r w:rsidR="009C1807">
        <w:t>Enabling</w:t>
      </w:r>
      <w:r w:rsidR="008B7588" w:rsidRPr="008B7588">
        <w:t xml:space="preserve"> Intra-UE UL Prioritization – Resource Conflict between Dynamic Grants</w:t>
      </w:r>
    </w:p>
    <w:p w14:paraId="741B317E" w14:textId="77777777" w:rsidR="00E62D8A" w:rsidRPr="00186324" w:rsidRDefault="00E62D8A" w:rsidP="00062E4D"/>
    <w:p w14:paraId="0B020010" w14:textId="77777777" w:rsidR="00D61E14" w:rsidRDefault="00D61E14" w:rsidP="00181B16">
      <w:pPr>
        <w:pStyle w:val="BodyText"/>
      </w:pPr>
    </w:p>
    <w:p w14:paraId="6BEB3811" w14:textId="2744BA60" w:rsidR="00181B16" w:rsidRDefault="00A027B2" w:rsidP="00181B16">
      <w:pPr>
        <w:pStyle w:val="BodyText"/>
      </w:pPr>
      <w:r>
        <w:t>Prioritization between conflicting dynamically scheduled PUSCH is basically the same problem as in the previous section</w:t>
      </w:r>
      <w:r w:rsidR="00055AD2">
        <w:t xml:space="preserve"> </w:t>
      </w:r>
      <w:r w:rsidR="00AF403B">
        <w:t>except that</w:t>
      </w:r>
      <w:r w:rsidR="002A14D5">
        <w:t xml:space="preserve"> both</w:t>
      </w:r>
      <w:r w:rsidR="00AF403B">
        <w:t xml:space="preserve"> </w:t>
      </w:r>
      <w:r>
        <w:t xml:space="preserve">PUSCH </w:t>
      </w:r>
      <w:r w:rsidR="00D61E14">
        <w:t xml:space="preserve">are scheduled with dynamic grants. </w:t>
      </w:r>
      <w:r w:rsidR="00181B16">
        <w:t>In dynamic</w:t>
      </w:r>
      <w:r w:rsidR="00D61E14">
        <w:t>-</w:t>
      </w:r>
      <w:r w:rsidR="00181B16">
        <w:t>versus</w:t>
      </w:r>
      <w:r w:rsidR="00D61E14">
        <w:t>-</w:t>
      </w:r>
      <w:r w:rsidR="00181B16">
        <w:t>dynamic grant overlapping, two scenarios are identified and shown in</w:t>
      </w:r>
      <w:r w:rsidR="00A67FCC">
        <w:t xml:space="preserve"> </w:t>
      </w:r>
      <w:r w:rsidR="00A67FCC">
        <w:fldChar w:fldCharType="begin"/>
      </w:r>
      <w:r w:rsidR="00A67FCC">
        <w:instrText xml:space="preserve"> REF _Ref865128 \h </w:instrText>
      </w:r>
      <w:r w:rsidR="00A67FCC">
        <w:fldChar w:fldCharType="separate"/>
      </w:r>
      <w:r w:rsidR="00954314" w:rsidRPr="00CE0424">
        <w:t xml:space="preserve">Figure </w:t>
      </w:r>
      <w:r w:rsidR="00954314">
        <w:rPr>
          <w:noProof/>
        </w:rPr>
        <w:t>3</w:t>
      </w:r>
      <w:r w:rsidR="00A67FCC">
        <w:fldChar w:fldCharType="end"/>
      </w:r>
      <w:r w:rsidR="00181B16">
        <w:t xml:space="preserve">. </w:t>
      </w:r>
    </w:p>
    <w:p w14:paraId="39D2CC54" w14:textId="77777777" w:rsidR="00181B16" w:rsidRDefault="00181B16" w:rsidP="00181B16">
      <w:pPr>
        <w:pStyle w:val="BodyText"/>
        <w:numPr>
          <w:ilvl w:val="0"/>
          <w:numId w:val="27"/>
        </w:numPr>
      </w:pPr>
      <w:r>
        <w:t xml:space="preserve">Case (a): After receiving the second DCI, UE has </w:t>
      </w:r>
      <w:proofErr w:type="gramStart"/>
      <w:r>
        <w:t>sufficient</w:t>
      </w:r>
      <w:proofErr w:type="gramEnd"/>
      <w:r>
        <w:t xml:space="preserve"> time to react before PUSCH1 transmission is scheduled to start. UE cancels the first PUSCH (i.e., PUSCH1) transmission. There is only one PUSCH, i.e., PUSCH 2, transmitted. </w:t>
      </w:r>
    </w:p>
    <w:p w14:paraId="66F57892" w14:textId="77777777" w:rsidR="00181B16" w:rsidRDefault="00181B16" w:rsidP="00181B16">
      <w:pPr>
        <w:pStyle w:val="BodyText"/>
        <w:numPr>
          <w:ilvl w:val="0"/>
          <w:numId w:val="27"/>
        </w:numPr>
      </w:pPr>
      <w:r>
        <w:t xml:space="preserve">Case (b): After receiving the second DCI, there is no </w:t>
      </w:r>
      <w:proofErr w:type="gramStart"/>
      <w:r>
        <w:t>sufficient</w:t>
      </w:r>
      <w:proofErr w:type="gramEnd"/>
      <w:r>
        <w:t xml:space="preserve"> time to react. It’s too late for the UE to cancel the first PUSCH transmission. This can be treated as a special case of inter-UE pre-emption and information about pre-emption of PUSCH1 can be derived by UE internally. In this case UE should be able to stop transmission of PUSCH1 and start transmission of PUSCH2.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81B16" w14:paraId="3AEE5BEC" w14:textId="77777777" w:rsidTr="00545EA9">
        <w:tc>
          <w:tcPr>
            <w:tcW w:w="4814" w:type="dxa"/>
          </w:tcPr>
          <w:p w14:paraId="721F72DF" w14:textId="77777777" w:rsidR="00181B16" w:rsidRDefault="00181B16" w:rsidP="00545EA9">
            <w:pPr>
              <w:pStyle w:val="BodyText"/>
              <w:jc w:val="center"/>
            </w:pPr>
            <w:r>
              <w:rPr>
                <w:noProof/>
              </w:rPr>
              <w:drawing>
                <wp:inline distT="0" distB="0" distL="0" distR="0" wp14:anchorId="2651AAA0" wp14:editId="260B779F">
                  <wp:extent cx="2894330" cy="18961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2391"/>
                          <a:stretch/>
                        </pic:blipFill>
                        <pic:spPr bwMode="auto">
                          <a:xfrm>
                            <a:off x="0" y="0"/>
                            <a:ext cx="2924063" cy="1915588"/>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3B86BC30" w14:textId="77777777" w:rsidR="00181B16" w:rsidRDefault="00181B16" w:rsidP="00545EA9">
            <w:pPr>
              <w:pStyle w:val="BodyText"/>
              <w:jc w:val="center"/>
            </w:pPr>
            <w:r>
              <w:rPr>
                <w:noProof/>
              </w:rPr>
              <w:drawing>
                <wp:inline distT="0" distB="0" distL="0" distR="0" wp14:anchorId="20F8CAC8" wp14:editId="03882118">
                  <wp:extent cx="2373900" cy="18709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751" t="4122" b="-1"/>
                          <a:stretch/>
                        </pic:blipFill>
                        <pic:spPr bwMode="auto">
                          <a:xfrm>
                            <a:off x="0" y="0"/>
                            <a:ext cx="2417796" cy="1905518"/>
                          </a:xfrm>
                          <a:prstGeom prst="rect">
                            <a:avLst/>
                          </a:prstGeom>
                          <a:ln>
                            <a:noFill/>
                          </a:ln>
                          <a:extLst>
                            <a:ext uri="{53640926-AAD7-44D8-BBD7-CCE9431645EC}">
                              <a14:shadowObscured xmlns:a14="http://schemas.microsoft.com/office/drawing/2010/main"/>
                            </a:ext>
                          </a:extLst>
                        </pic:spPr>
                      </pic:pic>
                    </a:graphicData>
                  </a:graphic>
                </wp:inline>
              </w:drawing>
            </w:r>
          </w:p>
        </w:tc>
      </w:tr>
      <w:tr w:rsidR="00181B16" w14:paraId="4104D48F" w14:textId="77777777" w:rsidTr="00545EA9">
        <w:tc>
          <w:tcPr>
            <w:tcW w:w="4814" w:type="dxa"/>
          </w:tcPr>
          <w:p w14:paraId="65494872" w14:textId="77777777" w:rsidR="00181B16" w:rsidRDefault="00181B16" w:rsidP="00181B16">
            <w:pPr>
              <w:pStyle w:val="BodyText"/>
              <w:numPr>
                <w:ilvl w:val="0"/>
                <w:numId w:val="26"/>
              </w:numPr>
              <w:jc w:val="center"/>
            </w:pPr>
            <w:r>
              <w:lastRenderedPageBreak/>
              <w:t>UE skip PUSCH1</w:t>
            </w:r>
          </w:p>
        </w:tc>
        <w:tc>
          <w:tcPr>
            <w:tcW w:w="4815" w:type="dxa"/>
          </w:tcPr>
          <w:p w14:paraId="476D23D7" w14:textId="77777777" w:rsidR="00181B16" w:rsidRDefault="00181B16" w:rsidP="00181B16">
            <w:pPr>
              <w:pStyle w:val="BodyText"/>
              <w:numPr>
                <w:ilvl w:val="0"/>
                <w:numId w:val="26"/>
              </w:numPr>
              <w:jc w:val="center"/>
            </w:pPr>
            <w:r>
              <w:t>PUSCH1 has been started but is stopped due to PUSCH2</w:t>
            </w:r>
          </w:p>
        </w:tc>
      </w:tr>
    </w:tbl>
    <w:p w14:paraId="715B498A" w14:textId="3A0B301E" w:rsidR="00181B16" w:rsidRPr="000F701B" w:rsidRDefault="00181B16" w:rsidP="00181B16">
      <w:pPr>
        <w:pStyle w:val="TF"/>
        <w:rPr>
          <w:lang w:val="en-US"/>
        </w:rPr>
      </w:pPr>
      <w:bookmarkStart w:id="7" w:name="_Ref865128"/>
      <w:r w:rsidRPr="00CE0424">
        <w:t xml:space="preserve">Figure </w:t>
      </w:r>
      <w:r w:rsidR="00B121EE">
        <w:rPr>
          <w:noProof/>
        </w:rPr>
        <w:fldChar w:fldCharType="begin"/>
      </w:r>
      <w:r w:rsidR="00B121EE">
        <w:rPr>
          <w:noProof/>
        </w:rPr>
        <w:instrText xml:space="preserve"> SEQ Figure \* ARABIC </w:instrText>
      </w:r>
      <w:r w:rsidR="00B121EE">
        <w:rPr>
          <w:noProof/>
        </w:rPr>
        <w:fldChar w:fldCharType="separate"/>
      </w:r>
      <w:r w:rsidR="00954314">
        <w:rPr>
          <w:noProof/>
        </w:rPr>
        <w:t>3</w:t>
      </w:r>
      <w:r w:rsidR="00B121EE">
        <w:rPr>
          <w:noProof/>
        </w:rPr>
        <w:fldChar w:fldCharType="end"/>
      </w:r>
      <w:bookmarkEnd w:id="7"/>
      <w:r w:rsidRPr="00CE0424">
        <w:t xml:space="preserve">: </w:t>
      </w:r>
      <w:r>
        <w:rPr>
          <w:lang w:val="en-US"/>
        </w:rPr>
        <w:t>Intra-UE prioritization in UL (dynamic grant versus dynamic grant).</w:t>
      </w:r>
    </w:p>
    <w:p w14:paraId="562119EF" w14:textId="77777777" w:rsidR="00181B16" w:rsidRDefault="00181B16" w:rsidP="00181B16">
      <w:pPr>
        <w:pStyle w:val="BodyText"/>
      </w:pPr>
      <w:r>
        <w:t xml:space="preserve">Since the </w:t>
      </w:r>
      <w:proofErr w:type="spellStart"/>
      <w:r>
        <w:t>gNB</w:t>
      </w:r>
      <w:proofErr w:type="spellEnd"/>
      <w:r>
        <w:t xml:space="preserve"> is aware of the first PUSCH transmission, it is a reasonable assumption of scheduler implementation that if a second PUSCH is scheduled to overlap with a first PUSCH, the second PUSCH is targeted for high priority UL transmission, and the second PUSCH should have a higher priority than the first PUSCH.</w:t>
      </w:r>
    </w:p>
    <w:p w14:paraId="4EECC7C1" w14:textId="4D3AFD47" w:rsidR="00181B16" w:rsidRDefault="00181B16" w:rsidP="00181B16">
      <w:pPr>
        <w:pStyle w:val="BodyText"/>
      </w:pPr>
    </w:p>
    <w:p w14:paraId="6CB82076" w14:textId="05B7E40E" w:rsidR="00181B16" w:rsidRDefault="00181B16" w:rsidP="00062E4D">
      <w:pPr>
        <w:pStyle w:val="Observation"/>
      </w:pPr>
      <w:bookmarkStart w:id="8" w:name="_Toc535018996"/>
      <w:bookmarkStart w:id="9" w:name="_Toc16708674"/>
      <w:bookmarkStart w:id="10" w:name="_Hlk5031147"/>
      <w:r>
        <w:t xml:space="preserve">In case of dynamic grant versus dynamic grant prioritization, </w:t>
      </w:r>
      <w:r w:rsidR="0025335D">
        <w:t>a reasonable assumption is that</w:t>
      </w:r>
      <w:r>
        <w:t xml:space="preserve"> a later received UL grant has a higher priority than an earlier grant.</w:t>
      </w:r>
      <w:bookmarkEnd w:id="8"/>
      <w:bookmarkEnd w:id="9"/>
      <w:r>
        <w:t xml:space="preserve"> </w:t>
      </w:r>
    </w:p>
    <w:bookmarkEnd w:id="10"/>
    <w:p w14:paraId="2C2FF679" w14:textId="1197F466" w:rsidR="00181B16" w:rsidRDefault="00181B16" w:rsidP="00A04F49">
      <w:pPr>
        <w:pStyle w:val="BodyText"/>
      </w:pPr>
    </w:p>
    <w:p w14:paraId="107058A4" w14:textId="5534DB82" w:rsidR="008A40A5" w:rsidRDefault="00A0483C" w:rsidP="00A04F49">
      <w:pPr>
        <w:pStyle w:val="BodyText"/>
      </w:pPr>
      <w:r>
        <w:t xml:space="preserve">In principle </w:t>
      </w:r>
      <w:r w:rsidR="00FA33A7">
        <w:t xml:space="preserve">dynamic-versus-configured grant and dynamic-versus-dynamic grant conflicts </w:t>
      </w:r>
      <w:r>
        <w:t xml:space="preserve">might be studied together and </w:t>
      </w:r>
      <w:r w:rsidR="00BF4366">
        <w:t xml:space="preserve">the same </w:t>
      </w:r>
      <w:r>
        <w:t xml:space="preserve">solution can be applied to both. </w:t>
      </w:r>
      <w:r w:rsidR="0077715F">
        <w:t>Considering two solutions as main candidates:</w:t>
      </w:r>
    </w:p>
    <w:p w14:paraId="59C66288" w14:textId="73823557" w:rsidR="0077715F" w:rsidRDefault="0077715F" w:rsidP="0077715F">
      <w:pPr>
        <w:pStyle w:val="BodyText"/>
        <w:numPr>
          <w:ilvl w:val="0"/>
          <w:numId w:val="24"/>
        </w:numPr>
      </w:pPr>
      <w:r>
        <w:t>Prioritization of DCIs based on time of arrival;</w:t>
      </w:r>
    </w:p>
    <w:p w14:paraId="701AC392" w14:textId="4116138F" w:rsidR="0077715F" w:rsidRDefault="0077715F" w:rsidP="0077715F">
      <w:pPr>
        <w:pStyle w:val="BodyText"/>
        <w:numPr>
          <w:ilvl w:val="0"/>
          <w:numId w:val="24"/>
        </w:numPr>
      </w:pPr>
      <w:r>
        <w:t>Explicit/Implicit signalling of prioritization;</w:t>
      </w:r>
    </w:p>
    <w:p w14:paraId="6AADA7B7" w14:textId="724F610A" w:rsidR="0025335D" w:rsidRDefault="0077715F" w:rsidP="0025335D">
      <w:pPr>
        <w:pStyle w:val="BodyText"/>
      </w:pPr>
      <w:r>
        <w:t>we slightly prefer the second because it is more flexible and can be applied in different scenarios.</w:t>
      </w:r>
      <w:r w:rsidR="00FA33A7">
        <w:t xml:space="preserve"> </w:t>
      </w:r>
      <w:r w:rsidR="0025335D" w:rsidRPr="0025335D">
        <w:t xml:space="preserve"> </w:t>
      </w:r>
      <w:r w:rsidR="0025335D">
        <w:t xml:space="preserve">Therefore, in view of the previous section and the above observation we propose: </w:t>
      </w:r>
    </w:p>
    <w:p w14:paraId="6A4AA6E1" w14:textId="77777777" w:rsidR="0025335D" w:rsidRDefault="0025335D" w:rsidP="0025335D">
      <w:pPr>
        <w:pStyle w:val="BodyText"/>
      </w:pPr>
    </w:p>
    <w:p w14:paraId="230802A1" w14:textId="77777777" w:rsidR="0025335D" w:rsidRDefault="0025335D" w:rsidP="0025335D">
      <w:pPr>
        <w:pStyle w:val="Proposal"/>
      </w:pPr>
      <w:bookmarkStart w:id="11" w:name="_Toc16902589"/>
      <w:r>
        <w:t xml:space="preserve">Rel-16 supports dynamic indication of priority wherein a later received grant is prioritized over an earlier grant </w:t>
      </w:r>
      <w:bookmarkStart w:id="12" w:name="_Hlk5031493"/>
      <w:r>
        <w:t>if the grants are indicated the same priority</w:t>
      </w:r>
      <w:bookmarkEnd w:id="12"/>
      <w:r>
        <w:t>.</w:t>
      </w:r>
      <w:bookmarkEnd w:id="11"/>
      <w:r>
        <w:t xml:space="preserve">  </w:t>
      </w:r>
    </w:p>
    <w:p w14:paraId="1C14C0D9" w14:textId="77777777" w:rsidR="00FA33A7" w:rsidRDefault="00FA33A7" w:rsidP="00A04F49">
      <w:pPr>
        <w:pStyle w:val="BodyText"/>
      </w:pPr>
    </w:p>
    <w:p w14:paraId="799525BE" w14:textId="68FD5D19" w:rsidR="002E3EB2" w:rsidRDefault="004D43C2" w:rsidP="002E3EB2">
      <w:pPr>
        <w:pStyle w:val="Heading2"/>
      </w:pPr>
      <w:r>
        <w:t>1</w:t>
      </w:r>
      <w:r w:rsidR="002E3EB2">
        <w:t>.</w:t>
      </w:r>
      <w:r w:rsidR="00700533">
        <w:t>3</w:t>
      </w:r>
      <w:r w:rsidR="002E3EB2">
        <w:t xml:space="preserve"> </w:t>
      </w:r>
      <w:r w:rsidR="002E3EB2">
        <w:tab/>
      </w:r>
      <w:r w:rsidR="001216D1">
        <w:t>Enabling</w:t>
      </w:r>
      <w:r w:rsidR="001216D1" w:rsidRPr="008B7588">
        <w:t xml:space="preserve"> Intra-UE UL Prioritization – Resource Conflict between </w:t>
      </w:r>
      <w:r w:rsidR="00A5683D">
        <w:t>Configured</w:t>
      </w:r>
      <w:r w:rsidR="001216D1" w:rsidRPr="008B7588">
        <w:t xml:space="preserve"> Grants</w:t>
      </w:r>
      <w:r w:rsidR="001216D1" w:rsidDel="00D16D42">
        <w:t xml:space="preserve"> </w:t>
      </w:r>
    </w:p>
    <w:p w14:paraId="72AFD365" w14:textId="18C687C5" w:rsidR="0001412D" w:rsidRPr="004D43C2" w:rsidRDefault="00D1365D" w:rsidP="004D43C2">
      <w:pPr>
        <w:rPr>
          <w:rFonts w:ascii="Arial" w:hAnsi="Arial" w:cs="Arial"/>
          <w:lang w:eastAsia="zh-CN"/>
        </w:rPr>
      </w:pPr>
      <w:r w:rsidRPr="004D43C2">
        <w:rPr>
          <w:rFonts w:ascii="Arial" w:hAnsi="Arial" w:cs="Arial"/>
          <w:lang w:eastAsia="zh-CN"/>
        </w:rPr>
        <w:t xml:space="preserve">There can be </w:t>
      </w:r>
      <w:r w:rsidR="00D6606F" w:rsidRPr="004D43C2">
        <w:rPr>
          <w:rFonts w:ascii="Arial" w:hAnsi="Arial" w:cs="Arial"/>
          <w:lang w:eastAsia="zh-CN"/>
        </w:rPr>
        <w:t xml:space="preserve">similar conflict between </w:t>
      </w:r>
      <w:r w:rsidR="00A74D15" w:rsidRPr="004D43C2">
        <w:rPr>
          <w:rFonts w:ascii="Arial" w:hAnsi="Arial" w:cs="Arial"/>
          <w:lang w:eastAsia="zh-CN"/>
        </w:rPr>
        <w:t>two configured grants as there was in the previous section</w:t>
      </w:r>
      <w:r w:rsidR="00CF5349" w:rsidRPr="004D43C2">
        <w:rPr>
          <w:rFonts w:ascii="Arial" w:hAnsi="Arial" w:cs="Arial"/>
          <w:lang w:eastAsia="zh-CN"/>
        </w:rPr>
        <w:t xml:space="preserve"> between dynamic grants</w:t>
      </w:r>
      <w:r w:rsidR="00A74D15" w:rsidRPr="004D43C2">
        <w:rPr>
          <w:rFonts w:ascii="Arial" w:hAnsi="Arial" w:cs="Arial"/>
          <w:lang w:eastAsia="zh-CN"/>
        </w:rPr>
        <w:t>.</w:t>
      </w:r>
      <w:r w:rsidR="0001412D" w:rsidRPr="004D43C2">
        <w:rPr>
          <w:rFonts w:ascii="Arial" w:hAnsi="Arial" w:cs="Arial"/>
          <w:lang w:eastAsia="zh-CN"/>
        </w:rPr>
        <w:t xml:space="preserve"> </w:t>
      </w:r>
      <w:r w:rsidR="004C1FF8" w:rsidRPr="004D43C2">
        <w:rPr>
          <w:rFonts w:ascii="Arial" w:hAnsi="Arial" w:cs="Arial"/>
          <w:lang w:eastAsia="zh-CN"/>
        </w:rPr>
        <w:t xml:space="preserve">As an example, </w:t>
      </w:r>
      <w:r w:rsidR="00626627" w:rsidRPr="004D43C2">
        <w:rPr>
          <w:rFonts w:ascii="Arial" w:hAnsi="Arial" w:cs="Arial"/>
          <w:lang w:eastAsia="zh-CN"/>
        </w:rPr>
        <w:t>a conflict</w:t>
      </w:r>
      <w:r w:rsidR="0001412D" w:rsidRPr="004D43C2">
        <w:rPr>
          <w:rFonts w:ascii="Arial" w:hAnsi="Arial" w:cs="Arial"/>
          <w:lang w:eastAsia="zh-CN"/>
        </w:rPr>
        <w:t xml:space="preserve"> has been shown in </w:t>
      </w:r>
      <w:r w:rsidR="006A4CEA" w:rsidRPr="004D43C2">
        <w:rPr>
          <w:rFonts w:ascii="Arial" w:hAnsi="Arial" w:cs="Arial"/>
          <w:lang w:eastAsia="zh-CN"/>
        </w:rPr>
        <w:fldChar w:fldCharType="begin"/>
      </w:r>
      <w:r w:rsidR="006A4CEA" w:rsidRPr="004D43C2">
        <w:rPr>
          <w:rFonts w:ascii="Arial" w:hAnsi="Arial" w:cs="Arial"/>
          <w:lang w:eastAsia="zh-CN"/>
        </w:rPr>
        <w:instrText xml:space="preserve"> REF _Ref5030136 \h </w:instrText>
      </w:r>
      <w:r w:rsidR="0085725B" w:rsidRPr="004D43C2">
        <w:rPr>
          <w:rFonts w:ascii="Arial" w:hAnsi="Arial" w:cs="Arial"/>
          <w:lang w:eastAsia="zh-CN"/>
        </w:rPr>
        <w:instrText xml:space="preserve"> \* MERGEFORMAT </w:instrText>
      </w:r>
      <w:r w:rsidR="006A4CEA" w:rsidRPr="004D43C2">
        <w:rPr>
          <w:rFonts w:ascii="Arial" w:hAnsi="Arial" w:cs="Arial"/>
          <w:lang w:eastAsia="zh-CN"/>
        </w:rPr>
      </w:r>
      <w:r w:rsidR="006A4CEA" w:rsidRPr="004D43C2">
        <w:rPr>
          <w:rFonts w:ascii="Arial" w:hAnsi="Arial" w:cs="Arial"/>
          <w:lang w:eastAsia="zh-CN"/>
        </w:rPr>
        <w:fldChar w:fldCharType="separate"/>
      </w:r>
      <w:r w:rsidR="00954314" w:rsidRPr="004D43C2">
        <w:rPr>
          <w:rFonts w:ascii="Arial" w:hAnsi="Arial" w:cs="Arial"/>
          <w:lang w:eastAsia="zh-CN"/>
        </w:rPr>
        <w:t>Figure 4</w:t>
      </w:r>
      <w:r w:rsidR="006A4CEA" w:rsidRPr="004D43C2">
        <w:rPr>
          <w:rFonts w:ascii="Arial" w:hAnsi="Arial" w:cs="Arial"/>
          <w:lang w:eastAsia="zh-CN"/>
        </w:rPr>
        <w:fldChar w:fldCharType="end"/>
      </w:r>
      <w:r w:rsidR="000A7A97" w:rsidRPr="004D43C2">
        <w:rPr>
          <w:rFonts w:ascii="Arial" w:hAnsi="Arial" w:cs="Arial"/>
          <w:lang w:eastAsia="zh-CN"/>
        </w:rPr>
        <w:t xml:space="preserve"> </w:t>
      </w:r>
      <w:r w:rsidR="00701FC2" w:rsidRPr="004D43C2">
        <w:rPr>
          <w:rFonts w:ascii="Arial" w:hAnsi="Arial" w:cs="Arial"/>
          <w:lang w:eastAsia="zh-CN"/>
        </w:rPr>
        <w:t>between</w:t>
      </w:r>
      <w:r w:rsidR="000A7A97" w:rsidRPr="004D43C2">
        <w:rPr>
          <w:rFonts w:ascii="Arial" w:hAnsi="Arial" w:cs="Arial"/>
          <w:lang w:eastAsia="zh-CN"/>
        </w:rPr>
        <w:t xml:space="preserve"> two configured grant transmission</w:t>
      </w:r>
      <w:r w:rsidR="00701FC2" w:rsidRPr="004D43C2">
        <w:rPr>
          <w:rFonts w:ascii="Arial" w:hAnsi="Arial" w:cs="Arial"/>
          <w:lang w:eastAsia="zh-CN"/>
        </w:rPr>
        <w:t>s (denoted as CG1, and CG”)</w:t>
      </w:r>
      <w:r w:rsidR="000A7A97" w:rsidRPr="004D43C2">
        <w:rPr>
          <w:rFonts w:ascii="Arial" w:hAnsi="Arial" w:cs="Arial"/>
          <w:lang w:eastAsia="zh-CN"/>
        </w:rPr>
        <w:t xml:space="preserve"> that have different periodicities</w:t>
      </w:r>
      <w:r w:rsidR="00701FC2" w:rsidRPr="004D43C2">
        <w:rPr>
          <w:rFonts w:ascii="Arial" w:hAnsi="Arial" w:cs="Arial"/>
          <w:lang w:eastAsia="zh-CN"/>
        </w:rPr>
        <w:t xml:space="preserve"> (</w:t>
      </w:r>
      <w:r w:rsidR="00D0648C" w:rsidRPr="004D43C2">
        <w:rPr>
          <w:rFonts w:ascii="Arial" w:hAnsi="Arial" w:cs="Arial"/>
          <w:lang w:eastAsia="zh-CN"/>
        </w:rPr>
        <w:t>P1, and P2 respectively</w:t>
      </w:r>
      <w:r w:rsidR="00701FC2" w:rsidRPr="004D43C2">
        <w:rPr>
          <w:rFonts w:ascii="Arial" w:hAnsi="Arial" w:cs="Arial"/>
          <w:lang w:eastAsia="zh-CN"/>
        </w:rPr>
        <w:t>)</w:t>
      </w:r>
      <w:r w:rsidR="000A7A97" w:rsidRPr="004D43C2">
        <w:rPr>
          <w:rFonts w:ascii="Arial" w:hAnsi="Arial" w:cs="Arial"/>
          <w:lang w:eastAsia="zh-CN"/>
        </w:rPr>
        <w:t>.</w:t>
      </w:r>
    </w:p>
    <w:p w14:paraId="4700098A" w14:textId="77777777" w:rsidR="00F45946" w:rsidRDefault="00B76718" w:rsidP="004D43C2">
      <w:pPr>
        <w:jc w:val="center"/>
        <w:rPr>
          <w:lang w:eastAsia="zh-CN"/>
        </w:rPr>
      </w:pPr>
      <w:r>
        <w:rPr>
          <w:noProof/>
          <w:lang w:eastAsia="zh-CN"/>
        </w:rPr>
        <w:drawing>
          <wp:inline distT="0" distB="0" distL="0" distR="0" wp14:anchorId="602B942F" wp14:editId="74F70FAA">
            <wp:extent cx="3705465" cy="3137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6699" cy="3146714"/>
                    </a:xfrm>
                    <a:prstGeom prst="rect">
                      <a:avLst/>
                    </a:prstGeom>
                    <a:noFill/>
                  </pic:spPr>
                </pic:pic>
              </a:graphicData>
            </a:graphic>
          </wp:inline>
        </w:drawing>
      </w:r>
    </w:p>
    <w:p w14:paraId="7E56E542" w14:textId="7202BE6F" w:rsidR="00186324" w:rsidRDefault="00E46C8E" w:rsidP="00D128F0">
      <w:pPr>
        <w:pStyle w:val="TF"/>
      </w:pPr>
      <w:bookmarkStart w:id="13" w:name="_Ref5030136"/>
      <w:r>
        <w:t xml:space="preserve">Figure </w:t>
      </w:r>
      <w:r w:rsidR="0055753D">
        <w:rPr>
          <w:noProof/>
        </w:rPr>
        <w:fldChar w:fldCharType="begin"/>
      </w:r>
      <w:r w:rsidR="0055753D">
        <w:rPr>
          <w:noProof/>
        </w:rPr>
        <w:instrText xml:space="preserve"> SEQ Figure \* ARABIC </w:instrText>
      </w:r>
      <w:r w:rsidR="0055753D">
        <w:rPr>
          <w:noProof/>
        </w:rPr>
        <w:fldChar w:fldCharType="separate"/>
      </w:r>
      <w:r w:rsidR="00954314">
        <w:rPr>
          <w:noProof/>
        </w:rPr>
        <w:t>4</w:t>
      </w:r>
      <w:r w:rsidR="0055753D">
        <w:rPr>
          <w:noProof/>
        </w:rPr>
        <w:fldChar w:fldCharType="end"/>
      </w:r>
      <w:bookmarkEnd w:id="13"/>
      <w:r w:rsidRPr="00062E4D">
        <w:rPr>
          <w:lang w:val="en-US"/>
        </w:rPr>
        <w:t>:</w:t>
      </w:r>
      <w:r w:rsidR="00100915" w:rsidRPr="00100915">
        <w:t xml:space="preserve"> </w:t>
      </w:r>
      <w:r w:rsidR="00100915">
        <w:t>conflict between two configuration having different periodicities</w:t>
      </w:r>
      <w:r w:rsidR="00100915" w:rsidRPr="00186324" w:rsidDel="00D16D42">
        <w:t xml:space="preserve"> </w:t>
      </w:r>
    </w:p>
    <w:p w14:paraId="5814E1F3" w14:textId="7CFADEFA" w:rsidR="00186324" w:rsidRPr="00062E4D" w:rsidRDefault="00432D9F" w:rsidP="00186324">
      <w:pPr>
        <w:rPr>
          <w:rFonts w:ascii="Arial" w:hAnsi="Arial"/>
          <w:lang w:eastAsia="zh-CN"/>
        </w:rPr>
      </w:pPr>
      <w:r>
        <w:rPr>
          <w:rFonts w:ascii="Arial" w:hAnsi="Arial"/>
          <w:lang w:eastAsia="zh-CN"/>
        </w:rPr>
        <w:lastRenderedPageBreak/>
        <w:t>To resolve the issue, we</w:t>
      </w:r>
      <w:r w:rsidR="00186324" w:rsidRPr="00062E4D">
        <w:rPr>
          <w:rFonts w:ascii="Arial" w:hAnsi="Arial"/>
          <w:lang w:eastAsia="zh-CN"/>
        </w:rPr>
        <w:t xml:space="preserve"> define </w:t>
      </w:r>
      <w:r>
        <w:rPr>
          <w:rFonts w:ascii="Arial" w:hAnsi="Arial"/>
          <w:lang w:eastAsia="zh-CN"/>
        </w:rPr>
        <w:t xml:space="preserve">the </w:t>
      </w:r>
      <w:r w:rsidR="00186324" w:rsidRPr="00062E4D">
        <w:rPr>
          <w:rFonts w:ascii="Arial" w:hAnsi="Arial"/>
          <w:lang w:eastAsia="zh-CN"/>
        </w:rPr>
        <w:t xml:space="preserve">priority </w:t>
      </w:r>
      <w:r>
        <w:rPr>
          <w:rFonts w:ascii="Arial" w:hAnsi="Arial"/>
          <w:lang w:eastAsia="zh-CN"/>
        </w:rPr>
        <w:t xml:space="preserve">between these two transmissions. </w:t>
      </w:r>
      <w:r w:rsidR="00186324" w:rsidRPr="00062E4D">
        <w:rPr>
          <w:rFonts w:ascii="Arial" w:hAnsi="Arial"/>
          <w:lang w:eastAsia="zh-CN"/>
        </w:rPr>
        <w:t>It can be inferred as which traffic, e.g., PUSCH has prevalence in case different traffic has same or partial overlapped resource. The priority can be assessed from, e.g.,</w:t>
      </w:r>
    </w:p>
    <w:p w14:paraId="342D1B7E" w14:textId="77777777"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 xml:space="preserve">some priority indicator in some control </w:t>
      </w:r>
      <w:proofErr w:type="spellStart"/>
      <w:r w:rsidRPr="00062E4D">
        <w:rPr>
          <w:rFonts w:ascii="Arial" w:eastAsia="Times New Roman" w:hAnsi="Arial"/>
          <w:sz w:val="20"/>
          <w:szCs w:val="20"/>
          <w:lang w:val="en-GB" w:eastAsia="zh-CN"/>
        </w:rPr>
        <w:t>signaling</w:t>
      </w:r>
      <w:proofErr w:type="spellEnd"/>
      <w:r w:rsidRPr="00062E4D">
        <w:rPr>
          <w:rFonts w:ascii="Arial" w:eastAsia="Times New Roman" w:hAnsi="Arial"/>
          <w:sz w:val="20"/>
          <w:szCs w:val="20"/>
          <w:lang w:val="en-GB" w:eastAsia="zh-CN"/>
        </w:rPr>
        <w:t>, e.g., DCI or RRC</w:t>
      </w:r>
    </w:p>
    <w:p w14:paraId="4184800C" w14:textId="2B909E2C"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from the indicated reliability of the stream</w:t>
      </w:r>
      <w:r w:rsidR="0096195C">
        <w:rPr>
          <w:rFonts w:ascii="Arial" w:eastAsia="Times New Roman" w:hAnsi="Arial"/>
          <w:sz w:val="20"/>
          <w:szCs w:val="20"/>
          <w:lang w:val="en-GB" w:eastAsia="zh-CN"/>
        </w:rPr>
        <w:t xml:space="preserve"> (e.g.</w:t>
      </w:r>
      <w:r w:rsidR="00510F77">
        <w:rPr>
          <w:rFonts w:ascii="Arial" w:eastAsia="Times New Roman" w:hAnsi="Arial"/>
          <w:sz w:val="20"/>
          <w:szCs w:val="20"/>
          <w:lang w:val="en-GB" w:eastAsia="zh-CN"/>
        </w:rPr>
        <w:t>,</w:t>
      </w:r>
      <w:r w:rsidR="0096195C">
        <w:rPr>
          <w:rFonts w:ascii="Arial" w:eastAsia="Times New Roman" w:hAnsi="Arial"/>
          <w:sz w:val="20"/>
          <w:szCs w:val="20"/>
          <w:lang w:val="en-GB" w:eastAsia="zh-CN"/>
        </w:rPr>
        <w:t xml:space="preserve"> MCSs, </w:t>
      </w:r>
      <w:proofErr w:type="spellStart"/>
      <w:r w:rsidR="00B60B36">
        <w:rPr>
          <w:rFonts w:ascii="Arial" w:eastAsia="Times New Roman" w:hAnsi="Arial"/>
          <w:sz w:val="20"/>
          <w:szCs w:val="20"/>
          <w:lang w:val="en-GB" w:eastAsia="zh-CN"/>
        </w:rPr>
        <w:t>repK</w:t>
      </w:r>
      <w:proofErr w:type="spellEnd"/>
      <w:r w:rsidR="00B60B36">
        <w:rPr>
          <w:rFonts w:ascii="Arial" w:eastAsia="Times New Roman" w:hAnsi="Arial"/>
          <w:sz w:val="20"/>
          <w:szCs w:val="20"/>
          <w:lang w:val="en-GB" w:eastAsia="zh-CN"/>
        </w:rPr>
        <w:t xml:space="preserve">, </w:t>
      </w:r>
      <w:r w:rsidR="0096195C">
        <w:rPr>
          <w:rFonts w:ascii="Arial" w:eastAsia="Times New Roman" w:hAnsi="Arial"/>
          <w:sz w:val="20"/>
          <w:szCs w:val="20"/>
          <w:lang w:val="en-GB" w:eastAsia="zh-CN"/>
        </w:rPr>
        <w:t>RVs)</w:t>
      </w:r>
    </w:p>
    <w:p w14:paraId="13312CF2" w14:textId="2B13FF63"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 xml:space="preserve">mapping of CG from multiple CGs, e.g., traffic belonging to CG1 has higher priority than CG2 </w:t>
      </w:r>
    </w:p>
    <w:p w14:paraId="40880C43" w14:textId="0FD0C800" w:rsidR="00CB2A7E" w:rsidRDefault="007E0EDF" w:rsidP="00186324">
      <w:pPr>
        <w:pStyle w:val="TF"/>
        <w:jc w:val="left"/>
        <w:rPr>
          <w:b w:val="0"/>
          <w:lang w:val="en-GB" w:eastAsia="zh-CN"/>
        </w:rPr>
      </w:pPr>
      <w:r w:rsidRPr="00062E4D">
        <w:rPr>
          <w:b w:val="0"/>
          <w:lang w:val="en-GB" w:eastAsia="zh-CN"/>
        </w:rPr>
        <w:t xml:space="preserve">One or a combination </w:t>
      </w:r>
      <w:r>
        <w:rPr>
          <w:b w:val="0"/>
          <w:lang w:val="en-GB" w:eastAsia="zh-CN"/>
        </w:rPr>
        <w:t xml:space="preserve">of criteria </w:t>
      </w:r>
      <w:r w:rsidRPr="00062E4D">
        <w:rPr>
          <w:b w:val="0"/>
          <w:lang w:val="en-GB" w:eastAsia="zh-CN"/>
        </w:rPr>
        <w:t xml:space="preserve">can be used to determine which CG process to prioritize vs deprioritize for the purpose of resource conflict resolution. Both UE and </w:t>
      </w:r>
      <w:proofErr w:type="spellStart"/>
      <w:r w:rsidRPr="00062E4D">
        <w:rPr>
          <w:b w:val="0"/>
          <w:lang w:val="en-GB" w:eastAsia="zh-CN"/>
        </w:rPr>
        <w:t>gNB</w:t>
      </w:r>
      <w:proofErr w:type="spellEnd"/>
      <w:r w:rsidRPr="00062E4D">
        <w:rPr>
          <w:b w:val="0"/>
          <w:lang w:val="en-GB" w:eastAsia="zh-CN"/>
        </w:rPr>
        <w:t xml:space="preserve"> are aware which UL CG process is prioritized to resolve the resource conflict, without blind detection by </w:t>
      </w:r>
      <w:proofErr w:type="spellStart"/>
      <w:r w:rsidRPr="00062E4D">
        <w:rPr>
          <w:b w:val="0"/>
          <w:lang w:val="en-GB" w:eastAsia="zh-CN"/>
        </w:rPr>
        <w:t>gNB</w:t>
      </w:r>
      <w:proofErr w:type="spellEnd"/>
      <w:r w:rsidR="00663171">
        <w:rPr>
          <w:b w:val="0"/>
          <w:lang w:val="en-GB" w:eastAsia="zh-CN"/>
        </w:rPr>
        <w:t>.</w:t>
      </w:r>
    </w:p>
    <w:p w14:paraId="455E1040" w14:textId="50A9E45C" w:rsidR="00CB2A7E" w:rsidRDefault="007E0EDF" w:rsidP="00CB2A7E">
      <w:pPr>
        <w:pStyle w:val="Observation"/>
      </w:pPr>
      <w:r w:rsidRPr="00062E4D" w:rsidDel="00D16D42">
        <w:rPr>
          <w:lang w:eastAsia="zh-CN"/>
        </w:rPr>
        <w:t xml:space="preserve"> </w:t>
      </w:r>
      <w:bookmarkStart w:id="14" w:name="_Toc16708675"/>
      <w:r w:rsidR="00CB2A7E">
        <w:t xml:space="preserve">In case of configured grant versus </w:t>
      </w:r>
      <w:r w:rsidR="00C33E0D">
        <w:t>configured</w:t>
      </w:r>
      <w:r w:rsidR="00CB2A7E">
        <w:t xml:space="preserve"> grant prioritization, </w:t>
      </w:r>
      <w:r w:rsidR="00853A1B">
        <w:t xml:space="preserve">a </w:t>
      </w:r>
      <w:r w:rsidR="00B60B36">
        <w:t>combination</w:t>
      </w:r>
      <w:r w:rsidR="00853A1B">
        <w:t xml:space="preserve"> of reliability </w:t>
      </w:r>
      <w:r w:rsidR="00D71848">
        <w:t xml:space="preserve">parameters (e.g., MCSs, </w:t>
      </w:r>
      <w:proofErr w:type="spellStart"/>
      <w:r w:rsidR="00D71848">
        <w:t>repK</w:t>
      </w:r>
      <w:proofErr w:type="spellEnd"/>
      <w:r w:rsidR="00D71848">
        <w:t>, RV)</w:t>
      </w:r>
      <w:r w:rsidR="003505FA">
        <w:t>,</w:t>
      </w:r>
      <w:r w:rsidR="00B60B36">
        <w:t xml:space="preserve"> time-of arrival </w:t>
      </w:r>
      <w:r w:rsidR="003505FA">
        <w:t xml:space="preserve">or length of transmission </w:t>
      </w:r>
      <w:r w:rsidR="00B60B36">
        <w:t>can be used to prio</w:t>
      </w:r>
      <w:r w:rsidR="0045541C">
        <w:t>ri</w:t>
      </w:r>
      <w:r w:rsidR="00B60B36">
        <w:t xml:space="preserve">tize </w:t>
      </w:r>
      <w:r w:rsidR="0045541C">
        <w:t xml:space="preserve">one </w:t>
      </w:r>
      <w:r w:rsidR="007522B1">
        <w:t xml:space="preserve">grant </w:t>
      </w:r>
      <w:r w:rsidR="00D90110">
        <w:t>over</w:t>
      </w:r>
      <w:r w:rsidR="007522B1">
        <w:t xml:space="preserve"> another one</w:t>
      </w:r>
      <w:r w:rsidR="00C9709E">
        <w:t xml:space="preserve"> if the grants are indicated the same priority</w:t>
      </w:r>
      <w:r w:rsidR="00CB2A7E">
        <w:t>.</w:t>
      </w:r>
      <w:bookmarkEnd w:id="14"/>
      <w:r w:rsidR="00CB2A7E">
        <w:t xml:space="preserve"> </w:t>
      </w:r>
    </w:p>
    <w:p w14:paraId="13E2A48F" w14:textId="4FB625D2" w:rsidR="0021220A" w:rsidRDefault="0021220A" w:rsidP="0021220A">
      <w:pPr>
        <w:pStyle w:val="BodyText"/>
      </w:pPr>
    </w:p>
    <w:p w14:paraId="09BD5C09" w14:textId="77191592" w:rsidR="00170A1F" w:rsidRDefault="00613308" w:rsidP="00111914">
      <w:pPr>
        <w:pStyle w:val="Heading2"/>
      </w:pPr>
      <w:r>
        <w:t>1</w:t>
      </w:r>
      <w:r w:rsidR="00111914">
        <w:t>.</w:t>
      </w:r>
      <w:r w:rsidR="00C54358">
        <w:t>4</w:t>
      </w:r>
      <w:r w:rsidR="00111914">
        <w:tab/>
      </w:r>
      <w:r w:rsidR="000D6E5A">
        <w:t>Priority indication and number of levels</w:t>
      </w:r>
    </w:p>
    <w:p w14:paraId="61F8E49D" w14:textId="1565387C" w:rsidR="008D52B3" w:rsidRDefault="00200DFC" w:rsidP="00111914">
      <w:pPr>
        <w:pStyle w:val="BodyText"/>
      </w:pPr>
      <w:r>
        <w:t>In previous sections we observed that dynamic priority indicator is benefic</w:t>
      </w:r>
      <w:r w:rsidR="00587351">
        <w:t>i</w:t>
      </w:r>
      <w:r>
        <w:t xml:space="preserve">al for prioritization and resolving resource conflicts. </w:t>
      </w:r>
      <w:r w:rsidR="00587351">
        <w:t>For UL, grant selection and prioritization reside in MAC for Rel-15. We believe that many UL conflict cases can be handled by MAC alone with PHY</w:t>
      </w:r>
      <w:r w:rsidR="000D6E5A">
        <w:t>-assisted</w:t>
      </w:r>
      <w:r w:rsidR="00587351">
        <w:t xml:space="preserve"> priority signalling. </w:t>
      </w:r>
      <w:r w:rsidR="00AE4E22">
        <w:t>In MAC, prioritization between LCHs (Logical Channels) depends on LCH priority, wherein a high-priority LCH is “served” before a lower-priority LCH. Thus, MAC has already an established priority ordering between LCHs. Therefore, we think it is reasonable to assume that a grant indicating a high priority on PHY level has the intended use case t</w:t>
      </w:r>
      <w:r w:rsidR="000D6E5A">
        <w:t>o</w:t>
      </w:r>
      <w:r w:rsidR="00AE4E22">
        <w:t xml:space="preserve"> serve a</w:t>
      </w:r>
      <w:r w:rsidR="000D6E5A">
        <w:t>n</w:t>
      </w:r>
      <w:r w:rsidR="00AE4E22">
        <w:t xml:space="preserve"> LCH with </w:t>
      </w:r>
      <w:r w:rsidR="000D6E5A">
        <w:t xml:space="preserve">also </w:t>
      </w:r>
      <w:r w:rsidR="00AE4E22">
        <w:t xml:space="preserve">high </w:t>
      </w:r>
      <w:r w:rsidR="000D6E5A">
        <w:t xml:space="preserve">LCH </w:t>
      </w:r>
      <w:r w:rsidR="00AE4E22">
        <w:t xml:space="preserve">priority. </w:t>
      </w:r>
    </w:p>
    <w:p w14:paraId="2932E6B8" w14:textId="3774BEF6" w:rsidR="008D52B3" w:rsidRDefault="008D52B3" w:rsidP="00111914">
      <w:pPr>
        <w:pStyle w:val="BodyText"/>
      </w:pPr>
    </w:p>
    <w:p w14:paraId="14CEAC46" w14:textId="6F989F21" w:rsidR="008D52B3" w:rsidRDefault="00761E2F" w:rsidP="00F9506B">
      <w:pPr>
        <w:pStyle w:val="Observation"/>
      </w:pPr>
      <w:bookmarkStart w:id="15" w:name="_Toc16708676"/>
      <w:r>
        <w:t>I</w:t>
      </w:r>
      <w:r w:rsidR="00413D88">
        <w:t xml:space="preserve">t is reasonable to assume that </w:t>
      </w:r>
      <w:r>
        <w:t xml:space="preserve">a PHY indicated </w:t>
      </w:r>
      <w:r w:rsidR="00413D88">
        <w:t>high-priority grant has the inten</w:t>
      </w:r>
      <w:r w:rsidR="004C6009">
        <w:t>t</w:t>
      </w:r>
      <w:r w:rsidR="00413D88">
        <w:t>ion to serve a</w:t>
      </w:r>
      <w:r w:rsidR="006C513C">
        <w:t>n</w:t>
      </w:r>
      <w:r w:rsidR="00413D88">
        <w:t xml:space="preserve"> LCH with high LCH priority.</w:t>
      </w:r>
      <w:bookmarkEnd w:id="15"/>
    </w:p>
    <w:p w14:paraId="3B4DEC73" w14:textId="77777777" w:rsidR="008D52B3" w:rsidRDefault="008D52B3" w:rsidP="00111914">
      <w:pPr>
        <w:pStyle w:val="BodyText"/>
      </w:pPr>
    </w:p>
    <w:p w14:paraId="5F041A11" w14:textId="494B494D" w:rsidR="00CE3E95" w:rsidRDefault="008D52B3" w:rsidP="00111914">
      <w:pPr>
        <w:pStyle w:val="BodyText"/>
      </w:pPr>
      <w:r>
        <w:t>However, w</w:t>
      </w:r>
      <w:r w:rsidR="000D6E5A">
        <w:t xml:space="preserve">e do not expect there is a need to have </w:t>
      </w:r>
      <w:r w:rsidR="00CE3E95">
        <w:t xml:space="preserve">the same number of </w:t>
      </w:r>
      <w:r w:rsidR="00413D88">
        <w:t xml:space="preserve">PHY </w:t>
      </w:r>
      <w:r w:rsidR="00CE3E95">
        <w:t>priority levels as the number of LCHs</w:t>
      </w:r>
      <w:r>
        <w:t>. I</w:t>
      </w:r>
      <w:r w:rsidR="00CE3E95">
        <w:t>t is our belief that even the number of LCH groups (8 for Rel-15)</w:t>
      </w:r>
      <w:r w:rsidR="002844CC">
        <w:t xml:space="preserve"> may be</w:t>
      </w:r>
      <w:r w:rsidR="00CE3E95">
        <w:t xml:space="preserve"> more than enough</w:t>
      </w:r>
      <w:r>
        <w:t xml:space="preserve"> but</w:t>
      </w:r>
      <w:r w:rsidR="00CE3E95">
        <w:t xml:space="preserve"> having only two priority levels may not be enough</w:t>
      </w:r>
      <w:r w:rsidR="00761E2F">
        <w:t>. There can be a rather wide range of URLLC traffic streams where some are more critical than other. Some URLLC traffic streams could potentially even be pre-empted without violating the latency and reliability requirements</w:t>
      </w:r>
      <w:r w:rsidR="00611812">
        <w:t>, while still having reliability requirements far higher th</w:t>
      </w:r>
      <w:r w:rsidR="00407A86">
        <w:t>a</w:t>
      </w:r>
      <w:r w:rsidR="00611812">
        <w:t>n non-critical traffic</w:t>
      </w:r>
      <w:r w:rsidR="00407A86">
        <w:t>.</w:t>
      </w:r>
      <w:r w:rsidR="00611812">
        <w:t xml:space="preserve"> For spectral efficiency reasons there </w:t>
      </w:r>
      <w:r w:rsidR="00CE3E95">
        <w:t>may be a need to additionally indicate how reliable a grant is</w:t>
      </w:r>
      <w:r w:rsidR="00611812">
        <w:t xml:space="preserve"> and prevent LCHs from using a grant that is not sufficiently reliable</w:t>
      </w:r>
      <w:r w:rsidR="00CE3E95">
        <w:t xml:space="preserve">. The reliability of a grant is more than </w:t>
      </w:r>
      <w:r w:rsidR="00766A73">
        <w:t>what MCS value or MC</w:t>
      </w:r>
      <w:r>
        <w:t>S</w:t>
      </w:r>
      <w:r w:rsidR="00766A73">
        <w:t xml:space="preserve"> table is used since it depends on the decision the scheduler did. The scheduler should be able to select scheduling principle, e.g. target number of max transmissions, not only based on the latency budget. For example, if latency budget allows up to 2 transmissions the scheduler should be able to choose either to serve the traffic using single transmission or use spectral efficient first transmission that can be “saved” by a potential re-transmission. </w:t>
      </w:r>
      <w:r w:rsidR="00755B52">
        <w:t xml:space="preserve">Furthermore, </w:t>
      </w:r>
      <w:r w:rsidR="004C5DB2">
        <w:t xml:space="preserve">the </w:t>
      </w:r>
      <w:r w:rsidR="00755B52">
        <w:t>UE cannot know what target BLER the scheduler aimed for</w:t>
      </w:r>
      <w:r>
        <w:t xml:space="preserve"> just based on MCS value or MCS table</w:t>
      </w:r>
      <w:r w:rsidR="00755B52">
        <w:t xml:space="preserve">. Even though </w:t>
      </w:r>
      <w:r>
        <w:t xml:space="preserve">a </w:t>
      </w:r>
      <w:r w:rsidR="00755B52">
        <w:t xml:space="preserve">low MCS </w:t>
      </w:r>
      <w:r>
        <w:t xml:space="preserve">value </w:t>
      </w:r>
      <w:r w:rsidR="00755B52">
        <w:t xml:space="preserve">is used, the expected BLER may be relatively high. </w:t>
      </w:r>
    </w:p>
    <w:p w14:paraId="1201ADC8" w14:textId="4610BA90" w:rsidR="00111914" w:rsidRDefault="00111914" w:rsidP="00111914">
      <w:pPr>
        <w:pStyle w:val="BodyText"/>
      </w:pPr>
    </w:p>
    <w:p w14:paraId="31B10F0E" w14:textId="778EA84E" w:rsidR="00611812" w:rsidRDefault="00611812" w:rsidP="00611812">
      <w:pPr>
        <w:pStyle w:val="Observation"/>
      </w:pPr>
      <w:r>
        <w:t xml:space="preserve"> </w:t>
      </w:r>
      <w:bookmarkStart w:id="16" w:name="_Toc16708677"/>
      <w:r w:rsidR="00A00E1D">
        <w:t>If</w:t>
      </w:r>
      <w:r>
        <w:t xml:space="preserve"> PHY indicated priority </w:t>
      </w:r>
      <w:r w:rsidR="00A00E1D">
        <w:t xml:space="preserve">can be </w:t>
      </w:r>
      <w:r w:rsidR="00896C11">
        <w:t>used to determine</w:t>
      </w:r>
      <w:r w:rsidR="006C513C">
        <w:t xml:space="preserve"> which LCHs should be mapped on the grant</w:t>
      </w:r>
      <w:r w:rsidR="006A3D72">
        <w:t>,</w:t>
      </w:r>
      <w:r w:rsidR="006C513C">
        <w:t xml:space="preserve"> </w:t>
      </w:r>
      <w:r w:rsidR="00A00E1D">
        <w:t>then</w:t>
      </w:r>
      <w:r w:rsidR="006C513C">
        <w:t xml:space="preserve"> spectral efficiency</w:t>
      </w:r>
      <w:r w:rsidR="00A00E1D">
        <w:t xml:space="preserve"> may be improved</w:t>
      </w:r>
      <w:r w:rsidR="006C513C">
        <w:t>.</w:t>
      </w:r>
      <w:bookmarkEnd w:id="16"/>
      <w:r>
        <w:t xml:space="preserve"> </w:t>
      </w:r>
    </w:p>
    <w:p w14:paraId="1263FAD9" w14:textId="209B0BE2" w:rsidR="006C513C" w:rsidRDefault="006C513C" w:rsidP="006C513C">
      <w:pPr>
        <w:pStyle w:val="Observation"/>
        <w:numPr>
          <w:ilvl w:val="0"/>
          <w:numId w:val="0"/>
        </w:numPr>
        <w:ind w:left="360" w:hanging="360"/>
      </w:pPr>
    </w:p>
    <w:p w14:paraId="7723A7A7" w14:textId="56EA6D58" w:rsidR="006C513C" w:rsidRDefault="006C513C" w:rsidP="006C513C">
      <w:pPr>
        <w:pStyle w:val="BodyText"/>
      </w:pPr>
      <w:r>
        <w:t xml:space="preserve">Based on the above observations and discussion </w:t>
      </w:r>
      <w:r w:rsidR="00407A86">
        <w:t>in this and previous sections we propose</w:t>
      </w:r>
      <w:r>
        <w:t>:</w:t>
      </w:r>
    </w:p>
    <w:p w14:paraId="2133B7FD" w14:textId="58263502" w:rsidR="006C513C" w:rsidRDefault="006C513C" w:rsidP="006C513C">
      <w:pPr>
        <w:pStyle w:val="BodyText"/>
      </w:pPr>
    </w:p>
    <w:p w14:paraId="7806F840" w14:textId="084F8408" w:rsidR="00407A86" w:rsidRDefault="006C513C" w:rsidP="00407A86">
      <w:pPr>
        <w:pStyle w:val="Proposal"/>
      </w:pPr>
      <w:bookmarkStart w:id="17" w:name="_Toc16902590"/>
      <w:r>
        <w:t xml:space="preserve">Rel-16 supports </w:t>
      </w:r>
      <w:r w:rsidR="00407A86" w:rsidRPr="00736944">
        <w:t>1-2</w:t>
      </w:r>
      <w:r w:rsidR="00407A86">
        <w:t xml:space="preserve"> bit</w:t>
      </w:r>
      <w:r w:rsidR="00A00E1D">
        <w:t>s</w:t>
      </w:r>
      <w:r w:rsidR="00407A86">
        <w:t xml:space="preserve"> </w:t>
      </w:r>
      <w:r>
        <w:t xml:space="preserve">dynamic indication of priority </w:t>
      </w:r>
      <w:r w:rsidR="00407A86">
        <w:t>for DL and UL.</w:t>
      </w:r>
      <w:bookmarkEnd w:id="17"/>
    </w:p>
    <w:p w14:paraId="4CCC6E3C" w14:textId="73FFBD4A" w:rsidR="006C513C" w:rsidRDefault="006C513C" w:rsidP="00F9506B">
      <w:pPr>
        <w:pStyle w:val="BodyText"/>
        <w:ind w:left="2061"/>
      </w:pPr>
    </w:p>
    <w:p w14:paraId="0AD1F25E" w14:textId="77777777" w:rsidR="00611812" w:rsidRPr="00111914" w:rsidRDefault="00611812" w:rsidP="00111914">
      <w:pPr>
        <w:pStyle w:val="BodyText"/>
      </w:pPr>
    </w:p>
    <w:p w14:paraId="375D782F" w14:textId="72CE33B3" w:rsidR="00C01F33" w:rsidRPr="00CE0424" w:rsidRDefault="00C01F33" w:rsidP="00AF403B">
      <w:pPr>
        <w:pStyle w:val="Heading1"/>
      </w:pPr>
      <w:r w:rsidRPr="00CE0424">
        <w:lastRenderedPageBreak/>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8E3F1C" w14:textId="17ABFEE5" w:rsidR="0095431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08671" w:history="1">
        <w:r w:rsidR="00954314" w:rsidRPr="00561B5A">
          <w:rPr>
            <w:rStyle w:val="Hyperlink"/>
            <w:noProof/>
          </w:rPr>
          <w:t>Observation 1</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rPr>
          <w:t>In NR Rel-15 specification a dynamic grant has priority over configured grant which can be unacceptable if critical data scheduled by CG is dropped.</w:t>
        </w:r>
      </w:hyperlink>
    </w:p>
    <w:p w14:paraId="5718081C" w14:textId="09B96468" w:rsidR="00954314" w:rsidRDefault="00164A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08672" w:history="1">
        <w:r w:rsidR="00954314" w:rsidRPr="00561B5A">
          <w:rPr>
            <w:rStyle w:val="Hyperlink"/>
            <w:noProof/>
            <w:lang w:val="en-US"/>
          </w:rPr>
          <w:t>Observation 2</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lang w:val="en-US"/>
          </w:rPr>
          <w:t>Semi-static configuration of configured grant priority as compared to dynamic grant can be an un-acceptable limitation for URLLC</w:t>
        </w:r>
      </w:hyperlink>
    </w:p>
    <w:p w14:paraId="4FFC0C70" w14:textId="45C49112" w:rsidR="00954314" w:rsidRDefault="00164A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08673" w:history="1">
        <w:r w:rsidR="00954314" w:rsidRPr="00561B5A">
          <w:rPr>
            <w:rStyle w:val="Hyperlink"/>
            <w:noProof/>
          </w:rPr>
          <w:t>Observation 3</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rPr>
          <w:t>If Rel-16 supports semi-static configuration that configured grant has higher priority than dynamic grant, then such priority rule should only hold for grants addressed with different RNTIs.</w:t>
        </w:r>
      </w:hyperlink>
    </w:p>
    <w:p w14:paraId="1375FE9B" w14:textId="523FC32E" w:rsidR="00954314" w:rsidRDefault="00164A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08674" w:history="1">
        <w:r w:rsidR="00954314" w:rsidRPr="00561B5A">
          <w:rPr>
            <w:rStyle w:val="Hyperlink"/>
            <w:noProof/>
          </w:rPr>
          <w:t>Observation 4</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rPr>
          <w:t>In case of dynamic grant versus dynamic grant prioritization, a reasonable assumption is that a later received UL grant has a higher priority than an earlier grant.</w:t>
        </w:r>
      </w:hyperlink>
    </w:p>
    <w:p w14:paraId="30B53296" w14:textId="03807449" w:rsidR="00954314" w:rsidRDefault="00164A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08675" w:history="1">
        <w:r w:rsidR="00954314" w:rsidRPr="00561B5A">
          <w:rPr>
            <w:rStyle w:val="Hyperlink"/>
            <w:noProof/>
          </w:rPr>
          <w:t>Observation 5</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rPr>
          <w:t>In case of configured grant versus configured grant prioritization, a combination of reliability parameters (e.g., MCSs, repK, RV), time-of arrival or length of transmission can be used to prioritize one grant over another one if the grants are indicated the same priority.</w:t>
        </w:r>
      </w:hyperlink>
    </w:p>
    <w:p w14:paraId="326279C3" w14:textId="18463E9F" w:rsidR="00954314" w:rsidRDefault="00164A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08676" w:history="1">
        <w:r w:rsidR="00954314" w:rsidRPr="00561B5A">
          <w:rPr>
            <w:rStyle w:val="Hyperlink"/>
            <w:noProof/>
          </w:rPr>
          <w:t>Observation 6</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rPr>
          <w:t>It is reasonable to assume that a PHY indicated high-priority grant has the intention to serve an LCH with high LCH priority.</w:t>
        </w:r>
      </w:hyperlink>
    </w:p>
    <w:p w14:paraId="06E5FC72" w14:textId="0F323BC5" w:rsidR="00954314" w:rsidRDefault="00164A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08677" w:history="1">
        <w:r w:rsidR="00954314" w:rsidRPr="00561B5A">
          <w:rPr>
            <w:rStyle w:val="Hyperlink"/>
            <w:noProof/>
          </w:rPr>
          <w:t>Observation 7</w:t>
        </w:r>
        <w:r w:rsidR="00954314">
          <w:rPr>
            <w:rFonts w:asciiTheme="minorHAnsi" w:eastAsiaTheme="minorEastAsia" w:hAnsiTheme="minorHAnsi" w:cstheme="minorBidi"/>
            <w:b w:val="0"/>
            <w:noProof/>
            <w:sz w:val="22"/>
            <w:szCs w:val="22"/>
            <w:lang w:val="sv-SE" w:eastAsia="sv-SE"/>
          </w:rPr>
          <w:tab/>
        </w:r>
        <w:r w:rsidR="00954314" w:rsidRPr="00561B5A">
          <w:rPr>
            <w:rStyle w:val="Hyperlink"/>
            <w:noProof/>
          </w:rPr>
          <w:t>If PHY indicated priority can be used to determine which LCHs should be mapped on the grant, then spectral efficiency may be improved.</w:t>
        </w:r>
      </w:hyperlink>
    </w:p>
    <w:p w14:paraId="1216045E" w14:textId="49A55A83" w:rsidR="006E1C82" w:rsidRDefault="006F6582" w:rsidP="008E065E">
      <w:pPr>
        <w:pStyle w:val="BodyText"/>
        <w:rPr>
          <w:b/>
          <w:bCs/>
        </w:rPr>
      </w:pPr>
      <w:r>
        <w:rPr>
          <w:b/>
          <w:bCs/>
        </w:rPr>
        <w:fldChar w:fldCharType="end"/>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C3AAA2" w14:textId="77777777" w:rsidR="00816A78"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902588" w:history="1">
        <w:r w:rsidR="00816A78" w:rsidRPr="008B780B">
          <w:rPr>
            <w:rStyle w:val="Hyperlink"/>
            <w:noProof/>
          </w:rPr>
          <w:t>Proposal 1</w:t>
        </w:r>
        <w:r w:rsidR="00816A78">
          <w:rPr>
            <w:rFonts w:asciiTheme="minorHAnsi" w:eastAsiaTheme="minorEastAsia" w:hAnsiTheme="minorHAnsi" w:cstheme="minorBidi"/>
            <w:b w:val="0"/>
            <w:noProof/>
            <w:sz w:val="22"/>
            <w:szCs w:val="22"/>
            <w:lang w:val="en-US"/>
          </w:rPr>
          <w:tab/>
        </w:r>
        <w:r w:rsidR="00816A78" w:rsidRPr="008B780B">
          <w:rPr>
            <w:rStyle w:val="Hyperlink"/>
            <w:noProof/>
          </w:rPr>
          <w:t>Rel-16 supports dynamic indication of PUSCH transmission priority</w:t>
        </w:r>
      </w:hyperlink>
    </w:p>
    <w:p w14:paraId="3B75CC36" w14:textId="77777777" w:rsidR="00816A78" w:rsidRDefault="00816A78">
      <w:pPr>
        <w:pStyle w:val="TableofFigures"/>
        <w:tabs>
          <w:tab w:val="right" w:leader="dot" w:pos="9629"/>
        </w:tabs>
        <w:rPr>
          <w:rFonts w:asciiTheme="minorHAnsi" w:eastAsiaTheme="minorEastAsia" w:hAnsiTheme="minorHAnsi" w:cstheme="minorBidi"/>
          <w:b w:val="0"/>
          <w:noProof/>
          <w:sz w:val="22"/>
          <w:szCs w:val="22"/>
          <w:lang w:val="en-US"/>
        </w:rPr>
      </w:pPr>
      <w:hyperlink w:anchor="_Toc16902589" w:history="1">
        <w:r w:rsidRPr="008B780B">
          <w:rPr>
            <w:rStyle w:val="Hyperlink"/>
            <w:noProof/>
          </w:rPr>
          <w:t>Proposal 2</w:t>
        </w:r>
        <w:r>
          <w:rPr>
            <w:rFonts w:asciiTheme="minorHAnsi" w:eastAsiaTheme="minorEastAsia" w:hAnsiTheme="minorHAnsi" w:cstheme="minorBidi"/>
            <w:b w:val="0"/>
            <w:noProof/>
            <w:sz w:val="22"/>
            <w:szCs w:val="22"/>
            <w:lang w:val="en-US"/>
          </w:rPr>
          <w:tab/>
        </w:r>
        <w:r w:rsidRPr="008B780B">
          <w:rPr>
            <w:rStyle w:val="Hyperlink"/>
            <w:noProof/>
          </w:rPr>
          <w:t>Rel-16 supports dynamic indication of priority wherein a later received grant is prioritized over an earlier grant if the grants are indicated the same priority.</w:t>
        </w:r>
      </w:hyperlink>
    </w:p>
    <w:p w14:paraId="312818C6" w14:textId="77777777" w:rsidR="00816A78" w:rsidRDefault="00816A78">
      <w:pPr>
        <w:pStyle w:val="TableofFigures"/>
        <w:tabs>
          <w:tab w:val="right" w:leader="dot" w:pos="9629"/>
        </w:tabs>
        <w:rPr>
          <w:rFonts w:asciiTheme="minorHAnsi" w:eastAsiaTheme="minorEastAsia" w:hAnsiTheme="minorHAnsi" w:cstheme="minorBidi"/>
          <w:b w:val="0"/>
          <w:noProof/>
          <w:sz w:val="22"/>
          <w:szCs w:val="22"/>
          <w:lang w:val="en-US"/>
        </w:rPr>
      </w:pPr>
      <w:hyperlink w:anchor="_Toc16902590" w:history="1">
        <w:r w:rsidRPr="008B780B">
          <w:rPr>
            <w:rStyle w:val="Hyperlink"/>
            <w:noProof/>
          </w:rPr>
          <w:t>Proposal 3</w:t>
        </w:r>
        <w:r>
          <w:rPr>
            <w:rFonts w:asciiTheme="minorHAnsi" w:eastAsiaTheme="minorEastAsia" w:hAnsiTheme="minorHAnsi" w:cstheme="minorBidi"/>
            <w:b w:val="0"/>
            <w:noProof/>
            <w:sz w:val="22"/>
            <w:szCs w:val="22"/>
            <w:lang w:val="en-US"/>
          </w:rPr>
          <w:tab/>
        </w:r>
        <w:r w:rsidRPr="008B780B">
          <w:rPr>
            <w:rStyle w:val="Hyperlink"/>
            <w:noProof/>
          </w:rPr>
          <w:t>Rel-16 supports 1-2 bits dynamic indication of priority for DL and UL.</w:t>
        </w:r>
      </w:hyperlink>
    </w:p>
    <w:p w14:paraId="20461022" w14:textId="7C2B5E0A"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18" w:name="_In-sequence_SDU_delivery"/>
      <w:bookmarkEnd w:id="18"/>
      <w:r w:rsidRPr="00CE0424">
        <w:t>References</w:t>
      </w:r>
      <w:bookmarkStart w:id="19" w:name="_GoBack"/>
      <w:bookmarkEnd w:id="19"/>
    </w:p>
    <w:p w14:paraId="74A42379" w14:textId="34D77227" w:rsidR="005F3025" w:rsidRPr="00CE0424" w:rsidRDefault="00AF403B" w:rsidP="00AF403B">
      <w:pPr>
        <w:pStyle w:val="Reference"/>
      </w:pPr>
      <w:bookmarkStart w:id="20" w:name="_Ref174151459"/>
      <w:bookmarkStart w:id="21" w:name="_Ref189809556"/>
      <w:r w:rsidRPr="00AF403B">
        <w:t>R2-1818795</w:t>
      </w:r>
      <w:r w:rsidR="005F3025" w:rsidRPr="00CE0424">
        <w:t xml:space="preserve">, </w:t>
      </w:r>
      <w:r w:rsidRPr="00AF403B">
        <w:t>LS on Intra-UE Prioritization/Multiplexing</w:t>
      </w:r>
      <w:r w:rsidR="005F3025" w:rsidRPr="00CE0424">
        <w:t xml:space="preserve">, </w:t>
      </w:r>
      <w:r w:rsidRPr="00AF403B">
        <w:t>TSG RAN WG2</w:t>
      </w:r>
      <w:r w:rsidR="005F3025" w:rsidRPr="00CE0424">
        <w:t xml:space="preserve">, </w:t>
      </w:r>
      <w:r>
        <w:t>RAN2</w:t>
      </w:r>
      <w:r w:rsidRPr="00AF403B">
        <w:t>#104</w:t>
      </w:r>
      <w:r>
        <w:t>,</w:t>
      </w:r>
      <w:r w:rsidRPr="00AF403B">
        <w:t xml:space="preserve"> November 2018</w:t>
      </w:r>
    </w:p>
    <w:p w14:paraId="4FFBD64C" w14:textId="1BA9EE19" w:rsidR="00D96365" w:rsidRDefault="00D96365" w:rsidP="00D96365">
      <w:pPr>
        <w:pStyle w:val="Reference"/>
      </w:pPr>
      <w:bookmarkStart w:id="22" w:name="_Ref4658290"/>
      <w:r>
        <w:t>R1-190</w:t>
      </w:r>
      <w:r w:rsidR="00954314">
        <w:t>8121</w:t>
      </w:r>
      <w:r>
        <w:t>, PDCCH Enhancements for NR URLLC, Ericsson, RAN</w:t>
      </w:r>
      <w:r w:rsidR="00710F29">
        <w:t>1#</w:t>
      </w:r>
      <w:r w:rsidR="00D72283">
        <w:t>9</w:t>
      </w:r>
      <w:r w:rsidR="00710F29">
        <w:t>8</w:t>
      </w:r>
      <w:r>
        <w:t xml:space="preserve">, </w:t>
      </w:r>
      <w:r w:rsidR="00710F29">
        <w:t>Prague</w:t>
      </w:r>
      <w:r>
        <w:t xml:space="preserve">, </w:t>
      </w:r>
      <w:bookmarkEnd w:id="22"/>
      <w:r w:rsidR="00710F29" w:rsidRPr="00710F29">
        <w:t>Czech Republic, August 2019</w:t>
      </w:r>
    </w:p>
    <w:bookmarkEnd w:id="20"/>
    <w:bookmarkEnd w:id="21"/>
    <w:p w14:paraId="70171A66"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1CFDB" w14:textId="77777777" w:rsidR="00164A9D" w:rsidRDefault="00164A9D">
      <w:r>
        <w:separator/>
      </w:r>
    </w:p>
  </w:endnote>
  <w:endnote w:type="continuationSeparator" w:id="0">
    <w:p w14:paraId="18BF56EB" w14:textId="77777777" w:rsidR="00164A9D" w:rsidRDefault="00164A9D">
      <w:r>
        <w:continuationSeparator/>
      </w:r>
    </w:p>
  </w:endnote>
  <w:endnote w:type="continuationNotice" w:id="1">
    <w:p w14:paraId="7306FEA1" w14:textId="77777777" w:rsidR="00164A9D" w:rsidRDefault="00164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5441D7" w:rsidRDefault="005441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4AEF3" w14:textId="77777777" w:rsidR="00164A9D" w:rsidRDefault="00164A9D">
      <w:r>
        <w:separator/>
      </w:r>
    </w:p>
  </w:footnote>
  <w:footnote w:type="continuationSeparator" w:id="0">
    <w:p w14:paraId="7DE0FAAE" w14:textId="77777777" w:rsidR="00164A9D" w:rsidRDefault="00164A9D">
      <w:r>
        <w:continuationSeparator/>
      </w:r>
    </w:p>
  </w:footnote>
  <w:footnote w:type="continuationNotice" w:id="1">
    <w:p w14:paraId="36182AB5" w14:textId="77777777" w:rsidR="00164A9D" w:rsidRDefault="00164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5441D7" w:rsidRDefault="005441D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0D37CF"/>
    <w:multiLevelType w:val="hybridMultilevel"/>
    <w:tmpl w:val="7E504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F569C"/>
    <w:multiLevelType w:val="hybridMultilevel"/>
    <w:tmpl w:val="F03603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7F3AF9"/>
    <w:multiLevelType w:val="hybridMultilevel"/>
    <w:tmpl w:val="654CA058"/>
    <w:lvl w:ilvl="0" w:tplc="FC1EB6AC">
      <w:numFmt w:val="bullet"/>
      <w:lvlText w:val="-"/>
      <w:lvlJc w:val="left"/>
      <w:pPr>
        <w:ind w:left="2070" w:hanging="360"/>
      </w:pPr>
      <w:rPr>
        <w:rFonts w:ascii="Arial" w:eastAsia="Times New Roman" w:hAnsi="Arial" w:cs="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BE7AA6"/>
    <w:multiLevelType w:val="multilevel"/>
    <w:tmpl w:val="2C643EEA"/>
    <w:lvl w:ilvl="0">
      <w:start w:val="1"/>
      <w:numFmt w:val="decimal"/>
      <w:lvlText w:val="%1."/>
      <w:lvlJc w:val="left"/>
      <w:pPr>
        <w:ind w:left="720" w:hanging="360"/>
      </w:pPr>
    </w:lvl>
    <w:lvl w:ilvl="1">
      <w:start w:val="7"/>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BE1968"/>
    <w:multiLevelType w:val="hybridMultilevel"/>
    <w:tmpl w:val="BEE8748C"/>
    <w:lvl w:ilvl="0" w:tplc="041D0001">
      <w:start w:val="1"/>
      <w:numFmt w:val="bullet"/>
      <w:lvlText w:val=""/>
      <w:lvlJc w:val="left"/>
      <w:pPr>
        <w:ind w:left="2474" w:hanging="360"/>
      </w:pPr>
      <w:rPr>
        <w:rFonts w:ascii="Symbol" w:hAnsi="Symbol" w:hint="default"/>
      </w:rPr>
    </w:lvl>
    <w:lvl w:ilvl="1" w:tplc="041D0003" w:tentative="1">
      <w:start w:val="1"/>
      <w:numFmt w:val="bullet"/>
      <w:lvlText w:val="o"/>
      <w:lvlJc w:val="left"/>
      <w:pPr>
        <w:ind w:left="3194" w:hanging="360"/>
      </w:pPr>
      <w:rPr>
        <w:rFonts w:ascii="Courier New" w:hAnsi="Courier New" w:cs="Courier New" w:hint="default"/>
      </w:rPr>
    </w:lvl>
    <w:lvl w:ilvl="2" w:tplc="041D0005" w:tentative="1">
      <w:start w:val="1"/>
      <w:numFmt w:val="bullet"/>
      <w:lvlText w:val=""/>
      <w:lvlJc w:val="left"/>
      <w:pPr>
        <w:ind w:left="3914" w:hanging="360"/>
      </w:pPr>
      <w:rPr>
        <w:rFonts w:ascii="Wingdings" w:hAnsi="Wingdings" w:hint="default"/>
      </w:rPr>
    </w:lvl>
    <w:lvl w:ilvl="3" w:tplc="041D0001" w:tentative="1">
      <w:start w:val="1"/>
      <w:numFmt w:val="bullet"/>
      <w:lvlText w:val=""/>
      <w:lvlJc w:val="left"/>
      <w:pPr>
        <w:ind w:left="4634" w:hanging="360"/>
      </w:pPr>
      <w:rPr>
        <w:rFonts w:ascii="Symbol" w:hAnsi="Symbol" w:hint="default"/>
      </w:rPr>
    </w:lvl>
    <w:lvl w:ilvl="4" w:tplc="041D0003" w:tentative="1">
      <w:start w:val="1"/>
      <w:numFmt w:val="bullet"/>
      <w:lvlText w:val="o"/>
      <w:lvlJc w:val="left"/>
      <w:pPr>
        <w:ind w:left="5354" w:hanging="360"/>
      </w:pPr>
      <w:rPr>
        <w:rFonts w:ascii="Courier New" w:hAnsi="Courier New" w:cs="Courier New" w:hint="default"/>
      </w:rPr>
    </w:lvl>
    <w:lvl w:ilvl="5" w:tplc="041D0005" w:tentative="1">
      <w:start w:val="1"/>
      <w:numFmt w:val="bullet"/>
      <w:lvlText w:val=""/>
      <w:lvlJc w:val="left"/>
      <w:pPr>
        <w:ind w:left="6074" w:hanging="360"/>
      </w:pPr>
      <w:rPr>
        <w:rFonts w:ascii="Wingdings" w:hAnsi="Wingdings" w:hint="default"/>
      </w:rPr>
    </w:lvl>
    <w:lvl w:ilvl="6" w:tplc="041D0001" w:tentative="1">
      <w:start w:val="1"/>
      <w:numFmt w:val="bullet"/>
      <w:lvlText w:val=""/>
      <w:lvlJc w:val="left"/>
      <w:pPr>
        <w:ind w:left="6794" w:hanging="360"/>
      </w:pPr>
      <w:rPr>
        <w:rFonts w:ascii="Symbol" w:hAnsi="Symbol" w:hint="default"/>
      </w:rPr>
    </w:lvl>
    <w:lvl w:ilvl="7" w:tplc="041D0003" w:tentative="1">
      <w:start w:val="1"/>
      <w:numFmt w:val="bullet"/>
      <w:lvlText w:val="o"/>
      <w:lvlJc w:val="left"/>
      <w:pPr>
        <w:ind w:left="7514" w:hanging="360"/>
      </w:pPr>
      <w:rPr>
        <w:rFonts w:ascii="Courier New" w:hAnsi="Courier New" w:cs="Courier New" w:hint="default"/>
      </w:rPr>
    </w:lvl>
    <w:lvl w:ilvl="8" w:tplc="041D0005" w:tentative="1">
      <w:start w:val="1"/>
      <w:numFmt w:val="bullet"/>
      <w:lvlText w:val=""/>
      <w:lvlJc w:val="left"/>
      <w:pPr>
        <w:ind w:left="823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70EFE"/>
    <w:multiLevelType w:val="hybridMultilevel"/>
    <w:tmpl w:val="BD68BD26"/>
    <w:lvl w:ilvl="0" w:tplc="041D001B">
      <w:start w:val="1"/>
      <w:numFmt w:val="lowerRoman"/>
      <w:lvlText w:val="%1."/>
      <w:lvlJc w:val="right"/>
      <w:pPr>
        <w:ind w:left="2061" w:hanging="360"/>
      </w:p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0D676C"/>
    <w:multiLevelType w:val="hybridMultilevel"/>
    <w:tmpl w:val="68782FC6"/>
    <w:lvl w:ilvl="0" w:tplc="255A5976">
      <w:start w:val="1"/>
      <w:numFmt w:val="lowerRoman"/>
      <w:lvlText w:val="%1)"/>
      <w:lvlJc w:val="left"/>
      <w:pPr>
        <w:ind w:left="2988" w:hanging="72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9" w15:restartNumberingAfterBreak="0">
    <w:nsid w:val="35E552CA"/>
    <w:multiLevelType w:val="hybridMultilevel"/>
    <w:tmpl w:val="518AB64A"/>
    <w:lvl w:ilvl="0" w:tplc="843EA19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015503"/>
    <w:multiLevelType w:val="hybridMultilevel"/>
    <w:tmpl w:val="9B046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C61FE"/>
    <w:multiLevelType w:val="hybridMultilevel"/>
    <w:tmpl w:val="113448C2"/>
    <w:lvl w:ilvl="0" w:tplc="041D001B">
      <w:start w:val="1"/>
      <w:numFmt w:val="lowerRoman"/>
      <w:lvlText w:val="%1."/>
      <w:lvlJc w:val="right"/>
      <w:pPr>
        <w:ind w:left="2474" w:hanging="360"/>
      </w:pPr>
    </w:lvl>
    <w:lvl w:ilvl="1" w:tplc="041D0019" w:tentative="1">
      <w:start w:val="1"/>
      <w:numFmt w:val="lowerLetter"/>
      <w:lvlText w:val="%2."/>
      <w:lvlJc w:val="left"/>
      <w:pPr>
        <w:ind w:left="3194" w:hanging="360"/>
      </w:pPr>
    </w:lvl>
    <w:lvl w:ilvl="2" w:tplc="041D001B" w:tentative="1">
      <w:start w:val="1"/>
      <w:numFmt w:val="lowerRoman"/>
      <w:lvlText w:val="%3."/>
      <w:lvlJc w:val="right"/>
      <w:pPr>
        <w:ind w:left="3914" w:hanging="180"/>
      </w:pPr>
    </w:lvl>
    <w:lvl w:ilvl="3" w:tplc="041D000F" w:tentative="1">
      <w:start w:val="1"/>
      <w:numFmt w:val="decimal"/>
      <w:lvlText w:val="%4."/>
      <w:lvlJc w:val="left"/>
      <w:pPr>
        <w:ind w:left="4634" w:hanging="360"/>
      </w:pPr>
    </w:lvl>
    <w:lvl w:ilvl="4" w:tplc="041D0019" w:tentative="1">
      <w:start w:val="1"/>
      <w:numFmt w:val="lowerLetter"/>
      <w:lvlText w:val="%5."/>
      <w:lvlJc w:val="left"/>
      <w:pPr>
        <w:ind w:left="5354" w:hanging="360"/>
      </w:pPr>
    </w:lvl>
    <w:lvl w:ilvl="5" w:tplc="041D001B" w:tentative="1">
      <w:start w:val="1"/>
      <w:numFmt w:val="lowerRoman"/>
      <w:lvlText w:val="%6."/>
      <w:lvlJc w:val="right"/>
      <w:pPr>
        <w:ind w:left="6074" w:hanging="180"/>
      </w:pPr>
    </w:lvl>
    <w:lvl w:ilvl="6" w:tplc="041D000F" w:tentative="1">
      <w:start w:val="1"/>
      <w:numFmt w:val="decimal"/>
      <w:lvlText w:val="%7."/>
      <w:lvlJc w:val="left"/>
      <w:pPr>
        <w:ind w:left="6794" w:hanging="360"/>
      </w:pPr>
    </w:lvl>
    <w:lvl w:ilvl="7" w:tplc="041D0019" w:tentative="1">
      <w:start w:val="1"/>
      <w:numFmt w:val="lowerLetter"/>
      <w:lvlText w:val="%8."/>
      <w:lvlJc w:val="left"/>
      <w:pPr>
        <w:ind w:left="7514" w:hanging="360"/>
      </w:pPr>
    </w:lvl>
    <w:lvl w:ilvl="8" w:tplc="041D001B" w:tentative="1">
      <w:start w:val="1"/>
      <w:numFmt w:val="lowerRoman"/>
      <w:lvlText w:val="%9."/>
      <w:lvlJc w:val="right"/>
      <w:pPr>
        <w:ind w:left="823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4478336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93990"/>
    <w:multiLevelType w:val="hybridMultilevel"/>
    <w:tmpl w:val="0870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50E2"/>
    <w:multiLevelType w:val="hybridMultilevel"/>
    <w:tmpl w:val="50DA45C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D6B5296"/>
    <w:multiLevelType w:val="hybridMultilevel"/>
    <w:tmpl w:val="13E212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0"/>
  </w:num>
  <w:num w:numId="8">
    <w:abstractNumId w:val="16"/>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0"/>
  </w:num>
  <w:num w:numId="19">
    <w:abstractNumId w:val="7"/>
  </w:num>
  <w:num w:numId="20">
    <w:abstractNumId w:val="35"/>
  </w:num>
  <w:num w:numId="21">
    <w:abstractNumId w:val="17"/>
  </w:num>
  <w:num w:numId="22">
    <w:abstractNumId w:val="33"/>
  </w:num>
  <w:num w:numId="23">
    <w:abstractNumId w:val="23"/>
  </w:num>
  <w:num w:numId="24">
    <w:abstractNumId w:val="11"/>
  </w:num>
  <w:num w:numId="25">
    <w:abstractNumId w:val="36"/>
  </w:num>
  <w:num w:numId="26">
    <w:abstractNumId w:val="19"/>
  </w:num>
  <w:num w:numId="27">
    <w:abstractNumId w:val="29"/>
  </w:num>
  <w:num w:numId="28">
    <w:abstractNumId w:val="8"/>
  </w:num>
  <w:num w:numId="29">
    <w:abstractNumId w:val="13"/>
  </w:num>
  <w:num w:numId="30">
    <w:abstractNumId w:val="25"/>
  </w:num>
  <w:num w:numId="31">
    <w:abstractNumId w:val="31"/>
  </w:num>
  <w:num w:numId="32">
    <w:abstractNumId w:val="34"/>
  </w:num>
  <w:num w:numId="33">
    <w:abstractNumId w:val="5"/>
  </w:num>
  <w:num w:numId="34">
    <w:abstractNumId w:val="4"/>
  </w:num>
  <w:num w:numId="35">
    <w:abstractNumId w:val="18"/>
  </w:num>
  <w:num w:numId="36">
    <w:abstractNumId w:val="15"/>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1F6"/>
    <w:rsid w:val="000006E1"/>
    <w:rsid w:val="00002A37"/>
    <w:rsid w:val="00004A0B"/>
    <w:rsid w:val="0000564C"/>
    <w:rsid w:val="00006446"/>
    <w:rsid w:val="00006896"/>
    <w:rsid w:val="00007CDC"/>
    <w:rsid w:val="00011B28"/>
    <w:rsid w:val="0001412D"/>
    <w:rsid w:val="00015D15"/>
    <w:rsid w:val="000218B4"/>
    <w:rsid w:val="00021D4E"/>
    <w:rsid w:val="00023C2E"/>
    <w:rsid w:val="0002564D"/>
    <w:rsid w:val="00025ECA"/>
    <w:rsid w:val="000325B8"/>
    <w:rsid w:val="00034C15"/>
    <w:rsid w:val="00036BA1"/>
    <w:rsid w:val="000422E2"/>
    <w:rsid w:val="00042F22"/>
    <w:rsid w:val="000444EF"/>
    <w:rsid w:val="000502D0"/>
    <w:rsid w:val="00052A07"/>
    <w:rsid w:val="000534E3"/>
    <w:rsid w:val="00055AD2"/>
    <w:rsid w:val="0005606A"/>
    <w:rsid w:val="00057117"/>
    <w:rsid w:val="000616E7"/>
    <w:rsid w:val="00062E4D"/>
    <w:rsid w:val="0006487E"/>
    <w:rsid w:val="00065E1A"/>
    <w:rsid w:val="00070F45"/>
    <w:rsid w:val="00071629"/>
    <w:rsid w:val="0007283F"/>
    <w:rsid w:val="0007597D"/>
    <w:rsid w:val="00077497"/>
    <w:rsid w:val="00077E5F"/>
    <w:rsid w:val="0008036A"/>
    <w:rsid w:val="0008170D"/>
    <w:rsid w:val="00081AE6"/>
    <w:rsid w:val="00083EAC"/>
    <w:rsid w:val="000842D3"/>
    <w:rsid w:val="000855EB"/>
    <w:rsid w:val="00085B52"/>
    <w:rsid w:val="000866F2"/>
    <w:rsid w:val="0009009F"/>
    <w:rsid w:val="00091557"/>
    <w:rsid w:val="000924C1"/>
    <w:rsid w:val="000924F0"/>
    <w:rsid w:val="00093474"/>
    <w:rsid w:val="0009510F"/>
    <w:rsid w:val="000A1B7B"/>
    <w:rsid w:val="000A3750"/>
    <w:rsid w:val="000A56F2"/>
    <w:rsid w:val="000A6DA7"/>
    <w:rsid w:val="000A7A97"/>
    <w:rsid w:val="000B184A"/>
    <w:rsid w:val="000B2719"/>
    <w:rsid w:val="000B3A8F"/>
    <w:rsid w:val="000B4AB9"/>
    <w:rsid w:val="000B505E"/>
    <w:rsid w:val="000B58C3"/>
    <w:rsid w:val="000B61E9"/>
    <w:rsid w:val="000C08FC"/>
    <w:rsid w:val="000C165A"/>
    <w:rsid w:val="000C2E19"/>
    <w:rsid w:val="000C4DC6"/>
    <w:rsid w:val="000C70CC"/>
    <w:rsid w:val="000D0D07"/>
    <w:rsid w:val="000D4797"/>
    <w:rsid w:val="000D6E5A"/>
    <w:rsid w:val="000E0527"/>
    <w:rsid w:val="000E1E92"/>
    <w:rsid w:val="000E6E1A"/>
    <w:rsid w:val="000E7724"/>
    <w:rsid w:val="000F06D6"/>
    <w:rsid w:val="000F0EB1"/>
    <w:rsid w:val="000F1106"/>
    <w:rsid w:val="000F2857"/>
    <w:rsid w:val="000F3BE9"/>
    <w:rsid w:val="000F3F6C"/>
    <w:rsid w:val="000F6DF3"/>
    <w:rsid w:val="001005FF"/>
    <w:rsid w:val="00100915"/>
    <w:rsid w:val="00101A42"/>
    <w:rsid w:val="001062FB"/>
    <w:rsid w:val="001063E6"/>
    <w:rsid w:val="00111914"/>
    <w:rsid w:val="00113CF4"/>
    <w:rsid w:val="001153EA"/>
    <w:rsid w:val="00115643"/>
    <w:rsid w:val="00116765"/>
    <w:rsid w:val="001216D1"/>
    <w:rsid w:val="001219F5"/>
    <w:rsid w:val="00121A20"/>
    <w:rsid w:val="00121B52"/>
    <w:rsid w:val="0012377F"/>
    <w:rsid w:val="00124314"/>
    <w:rsid w:val="001266BD"/>
    <w:rsid w:val="00126B4A"/>
    <w:rsid w:val="00132FD0"/>
    <w:rsid w:val="001344C0"/>
    <w:rsid w:val="001346FA"/>
    <w:rsid w:val="00135252"/>
    <w:rsid w:val="00137AB5"/>
    <w:rsid w:val="00137F0B"/>
    <w:rsid w:val="00144E14"/>
    <w:rsid w:val="001460E4"/>
    <w:rsid w:val="00146648"/>
    <w:rsid w:val="00151E23"/>
    <w:rsid w:val="001526E0"/>
    <w:rsid w:val="001551B5"/>
    <w:rsid w:val="00157071"/>
    <w:rsid w:val="001574CF"/>
    <w:rsid w:val="00161AA9"/>
    <w:rsid w:val="00164A9D"/>
    <w:rsid w:val="001659C1"/>
    <w:rsid w:val="00166489"/>
    <w:rsid w:val="00170A1F"/>
    <w:rsid w:val="00173A8E"/>
    <w:rsid w:val="00173AA9"/>
    <w:rsid w:val="0017502C"/>
    <w:rsid w:val="0017786A"/>
    <w:rsid w:val="0018143F"/>
    <w:rsid w:val="00181B16"/>
    <w:rsid w:val="00181FF8"/>
    <w:rsid w:val="00186324"/>
    <w:rsid w:val="00190AC1"/>
    <w:rsid w:val="0019341A"/>
    <w:rsid w:val="00193CA1"/>
    <w:rsid w:val="00197DF9"/>
    <w:rsid w:val="001A1987"/>
    <w:rsid w:val="001A2564"/>
    <w:rsid w:val="001A4AFB"/>
    <w:rsid w:val="001A6173"/>
    <w:rsid w:val="001A64CE"/>
    <w:rsid w:val="001A668A"/>
    <w:rsid w:val="001A6CBA"/>
    <w:rsid w:val="001B0D97"/>
    <w:rsid w:val="001B2203"/>
    <w:rsid w:val="001B5A5D"/>
    <w:rsid w:val="001C04CC"/>
    <w:rsid w:val="001C1CE5"/>
    <w:rsid w:val="001C3D2A"/>
    <w:rsid w:val="001C7893"/>
    <w:rsid w:val="001D51BA"/>
    <w:rsid w:val="001D53E7"/>
    <w:rsid w:val="001D6342"/>
    <w:rsid w:val="001D6D53"/>
    <w:rsid w:val="001E58E2"/>
    <w:rsid w:val="001E7AED"/>
    <w:rsid w:val="001F0FBF"/>
    <w:rsid w:val="001F3916"/>
    <w:rsid w:val="001F54C5"/>
    <w:rsid w:val="001F662C"/>
    <w:rsid w:val="001F7074"/>
    <w:rsid w:val="00200490"/>
    <w:rsid w:val="00200DFC"/>
    <w:rsid w:val="002014E1"/>
    <w:rsid w:val="00201F3A"/>
    <w:rsid w:val="00203F96"/>
    <w:rsid w:val="002069B2"/>
    <w:rsid w:val="00207FA3"/>
    <w:rsid w:val="0021220A"/>
    <w:rsid w:val="00212C74"/>
    <w:rsid w:val="002142B6"/>
    <w:rsid w:val="00214DA8"/>
    <w:rsid w:val="00215423"/>
    <w:rsid w:val="002158FA"/>
    <w:rsid w:val="00215ED5"/>
    <w:rsid w:val="00217BF6"/>
    <w:rsid w:val="00220600"/>
    <w:rsid w:val="002224DB"/>
    <w:rsid w:val="00223FCB"/>
    <w:rsid w:val="002252C3"/>
    <w:rsid w:val="00225C54"/>
    <w:rsid w:val="00230765"/>
    <w:rsid w:val="00230D18"/>
    <w:rsid w:val="00231767"/>
    <w:rsid w:val="002319E4"/>
    <w:rsid w:val="00235632"/>
    <w:rsid w:val="00235872"/>
    <w:rsid w:val="00240265"/>
    <w:rsid w:val="00241559"/>
    <w:rsid w:val="002435B3"/>
    <w:rsid w:val="002458EB"/>
    <w:rsid w:val="002477BB"/>
    <w:rsid w:val="002500C8"/>
    <w:rsid w:val="0025335D"/>
    <w:rsid w:val="00253DAB"/>
    <w:rsid w:val="00256D15"/>
    <w:rsid w:val="00257543"/>
    <w:rsid w:val="002617E7"/>
    <w:rsid w:val="00261EE3"/>
    <w:rsid w:val="00262987"/>
    <w:rsid w:val="00263A18"/>
    <w:rsid w:val="00264228"/>
    <w:rsid w:val="00264334"/>
    <w:rsid w:val="0026473E"/>
    <w:rsid w:val="00266214"/>
    <w:rsid w:val="00267C83"/>
    <w:rsid w:val="0027144F"/>
    <w:rsid w:val="00271813"/>
    <w:rsid w:val="00271F3A"/>
    <w:rsid w:val="00273278"/>
    <w:rsid w:val="002737F4"/>
    <w:rsid w:val="002805F5"/>
    <w:rsid w:val="00280751"/>
    <w:rsid w:val="0028280A"/>
    <w:rsid w:val="002844CC"/>
    <w:rsid w:val="00286ACD"/>
    <w:rsid w:val="00287838"/>
    <w:rsid w:val="002907B5"/>
    <w:rsid w:val="00290A2C"/>
    <w:rsid w:val="0029224A"/>
    <w:rsid w:val="00292B01"/>
    <w:rsid w:val="00292EB7"/>
    <w:rsid w:val="00296227"/>
    <w:rsid w:val="00296F44"/>
    <w:rsid w:val="0029777D"/>
    <w:rsid w:val="002A055E"/>
    <w:rsid w:val="002A14D5"/>
    <w:rsid w:val="002A1D4E"/>
    <w:rsid w:val="002A2869"/>
    <w:rsid w:val="002A311A"/>
    <w:rsid w:val="002B24D6"/>
    <w:rsid w:val="002B4BBE"/>
    <w:rsid w:val="002C41E6"/>
    <w:rsid w:val="002D071A"/>
    <w:rsid w:val="002D34B2"/>
    <w:rsid w:val="002D48B0"/>
    <w:rsid w:val="002D5B37"/>
    <w:rsid w:val="002D7637"/>
    <w:rsid w:val="002E17F2"/>
    <w:rsid w:val="002E366E"/>
    <w:rsid w:val="002E3EB2"/>
    <w:rsid w:val="002E645D"/>
    <w:rsid w:val="002E7CAE"/>
    <w:rsid w:val="002F2771"/>
    <w:rsid w:val="002F37A9"/>
    <w:rsid w:val="002F3833"/>
    <w:rsid w:val="002F6B9C"/>
    <w:rsid w:val="00301CE6"/>
    <w:rsid w:val="0030256B"/>
    <w:rsid w:val="0030501F"/>
    <w:rsid w:val="0030507F"/>
    <w:rsid w:val="00305E6A"/>
    <w:rsid w:val="0030789F"/>
    <w:rsid w:val="00307BA1"/>
    <w:rsid w:val="00311702"/>
    <w:rsid w:val="00311E82"/>
    <w:rsid w:val="00312EB8"/>
    <w:rsid w:val="00313FD6"/>
    <w:rsid w:val="003143BD"/>
    <w:rsid w:val="00315363"/>
    <w:rsid w:val="00317BDD"/>
    <w:rsid w:val="003203ED"/>
    <w:rsid w:val="0032076E"/>
    <w:rsid w:val="00322C9F"/>
    <w:rsid w:val="00324D23"/>
    <w:rsid w:val="003259E1"/>
    <w:rsid w:val="00325F94"/>
    <w:rsid w:val="00331751"/>
    <w:rsid w:val="00334579"/>
    <w:rsid w:val="00335858"/>
    <w:rsid w:val="00336BDA"/>
    <w:rsid w:val="00341F2B"/>
    <w:rsid w:val="00342BD7"/>
    <w:rsid w:val="00346DB5"/>
    <w:rsid w:val="003477B1"/>
    <w:rsid w:val="003505FA"/>
    <w:rsid w:val="00357380"/>
    <w:rsid w:val="003602D9"/>
    <w:rsid w:val="003604CE"/>
    <w:rsid w:val="00370E47"/>
    <w:rsid w:val="00371562"/>
    <w:rsid w:val="003742AC"/>
    <w:rsid w:val="00377CE1"/>
    <w:rsid w:val="00385BF0"/>
    <w:rsid w:val="003939FF"/>
    <w:rsid w:val="003942DF"/>
    <w:rsid w:val="003960F3"/>
    <w:rsid w:val="003A2223"/>
    <w:rsid w:val="003A2A0F"/>
    <w:rsid w:val="003A45A1"/>
    <w:rsid w:val="003A5B0A"/>
    <w:rsid w:val="003A6BAC"/>
    <w:rsid w:val="003A70A4"/>
    <w:rsid w:val="003A7EF3"/>
    <w:rsid w:val="003B159C"/>
    <w:rsid w:val="003B369F"/>
    <w:rsid w:val="003B36A3"/>
    <w:rsid w:val="003B61F9"/>
    <w:rsid w:val="003B64BB"/>
    <w:rsid w:val="003B6A97"/>
    <w:rsid w:val="003B7FE5"/>
    <w:rsid w:val="003C11C8"/>
    <w:rsid w:val="003C25A8"/>
    <w:rsid w:val="003C2702"/>
    <w:rsid w:val="003C7806"/>
    <w:rsid w:val="003D109F"/>
    <w:rsid w:val="003D2478"/>
    <w:rsid w:val="003D26BD"/>
    <w:rsid w:val="003D3C45"/>
    <w:rsid w:val="003D5B1F"/>
    <w:rsid w:val="003E0C66"/>
    <w:rsid w:val="003E15FA"/>
    <w:rsid w:val="003E445F"/>
    <w:rsid w:val="003E55E4"/>
    <w:rsid w:val="003E5BCA"/>
    <w:rsid w:val="003E74E3"/>
    <w:rsid w:val="003F05C7"/>
    <w:rsid w:val="003F28A4"/>
    <w:rsid w:val="003F2CD4"/>
    <w:rsid w:val="003F6BBE"/>
    <w:rsid w:val="004000E8"/>
    <w:rsid w:val="00400CC1"/>
    <w:rsid w:val="00402E2B"/>
    <w:rsid w:val="0040512B"/>
    <w:rsid w:val="00405CA5"/>
    <w:rsid w:val="00407A86"/>
    <w:rsid w:val="00407CD3"/>
    <w:rsid w:val="00410134"/>
    <w:rsid w:val="00410B72"/>
    <w:rsid w:val="00410F18"/>
    <w:rsid w:val="00412305"/>
    <w:rsid w:val="0041263E"/>
    <w:rsid w:val="00413AAC"/>
    <w:rsid w:val="00413D88"/>
    <w:rsid w:val="00413E92"/>
    <w:rsid w:val="0041686C"/>
    <w:rsid w:val="00421105"/>
    <w:rsid w:val="00422AA4"/>
    <w:rsid w:val="004242F4"/>
    <w:rsid w:val="004263B4"/>
    <w:rsid w:val="00426BFE"/>
    <w:rsid w:val="00427248"/>
    <w:rsid w:val="00432D9F"/>
    <w:rsid w:val="00437447"/>
    <w:rsid w:val="00441A92"/>
    <w:rsid w:val="004431DC"/>
    <w:rsid w:val="00444F56"/>
    <w:rsid w:val="004454BB"/>
    <w:rsid w:val="00446488"/>
    <w:rsid w:val="004517AA"/>
    <w:rsid w:val="00452CAC"/>
    <w:rsid w:val="0045541C"/>
    <w:rsid w:val="00457565"/>
    <w:rsid w:val="00457B71"/>
    <w:rsid w:val="00461B7B"/>
    <w:rsid w:val="00463579"/>
    <w:rsid w:val="00463DDB"/>
    <w:rsid w:val="0046492B"/>
    <w:rsid w:val="004669E2"/>
    <w:rsid w:val="00470C31"/>
    <w:rsid w:val="00471DE0"/>
    <w:rsid w:val="004734D0"/>
    <w:rsid w:val="00474A5F"/>
    <w:rsid w:val="0047556B"/>
    <w:rsid w:val="00477768"/>
    <w:rsid w:val="00492BC5"/>
    <w:rsid w:val="004964F1"/>
    <w:rsid w:val="0049669E"/>
    <w:rsid w:val="004A16BC"/>
    <w:rsid w:val="004A2B94"/>
    <w:rsid w:val="004A4D67"/>
    <w:rsid w:val="004A728E"/>
    <w:rsid w:val="004B2240"/>
    <w:rsid w:val="004B4FFB"/>
    <w:rsid w:val="004B6F6A"/>
    <w:rsid w:val="004B7C0C"/>
    <w:rsid w:val="004C1FF8"/>
    <w:rsid w:val="004C3898"/>
    <w:rsid w:val="004C5DB2"/>
    <w:rsid w:val="004C5E68"/>
    <w:rsid w:val="004C6009"/>
    <w:rsid w:val="004D36B1"/>
    <w:rsid w:val="004D43C2"/>
    <w:rsid w:val="004D6867"/>
    <w:rsid w:val="004D7EBD"/>
    <w:rsid w:val="004E2680"/>
    <w:rsid w:val="004E28F9"/>
    <w:rsid w:val="004E462E"/>
    <w:rsid w:val="004E56DC"/>
    <w:rsid w:val="004E5957"/>
    <w:rsid w:val="004E7633"/>
    <w:rsid w:val="004E76F4"/>
    <w:rsid w:val="004F0B4E"/>
    <w:rsid w:val="004F0B6C"/>
    <w:rsid w:val="004F2078"/>
    <w:rsid w:val="004F4DA3"/>
    <w:rsid w:val="0050486A"/>
    <w:rsid w:val="00506557"/>
    <w:rsid w:val="0050677A"/>
    <w:rsid w:val="005067C3"/>
    <w:rsid w:val="005108D8"/>
    <w:rsid w:val="00510F77"/>
    <w:rsid w:val="005116F9"/>
    <w:rsid w:val="00512C9B"/>
    <w:rsid w:val="005153A7"/>
    <w:rsid w:val="005219CF"/>
    <w:rsid w:val="005238CB"/>
    <w:rsid w:val="00532CB2"/>
    <w:rsid w:val="00534B59"/>
    <w:rsid w:val="00536759"/>
    <w:rsid w:val="00537C62"/>
    <w:rsid w:val="00543060"/>
    <w:rsid w:val="005441D7"/>
    <w:rsid w:val="00545EA9"/>
    <w:rsid w:val="00546970"/>
    <w:rsid w:val="00554E19"/>
    <w:rsid w:val="0055753D"/>
    <w:rsid w:val="0056121F"/>
    <w:rsid w:val="00561512"/>
    <w:rsid w:val="00561838"/>
    <w:rsid w:val="00572505"/>
    <w:rsid w:val="005729AF"/>
    <w:rsid w:val="00577DBF"/>
    <w:rsid w:val="00581D71"/>
    <w:rsid w:val="00582809"/>
    <w:rsid w:val="00584071"/>
    <w:rsid w:val="00587351"/>
    <w:rsid w:val="0058798C"/>
    <w:rsid w:val="005900FA"/>
    <w:rsid w:val="005935A4"/>
    <w:rsid w:val="005948C2"/>
    <w:rsid w:val="00595DCA"/>
    <w:rsid w:val="0059779B"/>
    <w:rsid w:val="005A209A"/>
    <w:rsid w:val="005A4113"/>
    <w:rsid w:val="005A662D"/>
    <w:rsid w:val="005B1409"/>
    <w:rsid w:val="005B35D7"/>
    <w:rsid w:val="005B392A"/>
    <w:rsid w:val="005B3AA3"/>
    <w:rsid w:val="005B6F83"/>
    <w:rsid w:val="005C3E32"/>
    <w:rsid w:val="005C473C"/>
    <w:rsid w:val="005C5938"/>
    <w:rsid w:val="005C74FB"/>
    <w:rsid w:val="005D1602"/>
    <w:rsid w:val="005E385F"/>
    <w:rsid w:val="005E4DDA"/>
    <w:rsid w:val="005E5B81"/>
    <w:rsid w:val="005E714E"/>
    <w:rsid w:val="005E7848"/>
    <w:rsid w:val="005F2CB1"/>
    <w:rsid w:val="005F3025"/>
    <w:rsid w:val="005F618C"/>
    <w:rsid w:val="005F70BD"/>
    <w:rsid w:val="0060283C"/>
    <w:rsid w:val="00604F14"/>
    <w:rsid w:val="006103A5"/>
    <w:rsid w:val="00611812"/>
    <w:rsid w:val="00611B83"/>
    <w:rsid w:val="00613257"/>
    <w:rsid w:val="00613308"/>
    <w:rsid w:val="00620A71"/>
    <w:rsid w:val="00620D80"/>
    <w:rsid w:val="00621488"/>
    <w:rsid w:val="006234A6"/>
    <w:rsid w:val="00626627"/>
    <w:rsid w:val="006273FF"/>
    <w:rsid w:val="00630001"/>
    <w:rsid w:val="006311B3"/>
    <w:rsid w:val="0063284C"/>
    <w:rsid w:val="00632C84"/>
    <w:rsid w:val="00636398"/>
    <w:rsid w:val="006368D3"/>
    <w:rsid w:val="006377EC"/>
    <w:rsid w:val="00637B51"/>
    <w:rsid w:val="00637F94"/>
    <w:rsid w:val="0064151F"/>
    <w:rsid w:val="00641533"/>
    <w:rsid w:val="00641BFF"/>
    <w:rsid w:val="0064208D"/>
    <w:rsid w:val="00643475"/>
    <w:rsid w:val="0064396A"/>
    <w:rsid w:val="0064624E"/>
    <w:rsid w:val="00646FC8"/>
    <w:rsid w:val="00650AB9"/>
    <w:rsid w:val="00655733"/>
    <w:rsid w:val="00655959"/>
    <w:rsid w:val="00655ACD"/>
    <w:rsid w:val="00656A92"/>
    <w:rsid w:val="00656DDE"/>
    <w:rsid w:val="0066011D"/>
    <w:rsid w:val="006607C0"/>
    <w:rsid w:val="006613A6"/>
    <w:rsid w:val="006627A2"/>
    <w:rsid w:val="00663171"/>
    <w:rsid w:val="006634E6"/>
    <w:rsid w:val="00664307"/>
    <w:rsid w:val="006655EE"/>
    <w:rsid w:val="00667761"/>
    <w:rsid w:val="00667EE7"/>
    <w:rsid w:val="00670922"/>
    <w:rsid w:val="00670BE1"/>
    <w:rsid w:val="0067218F"/>
    <w:rsid w:val="006741F2"/>
    <w:rsid w:val="00674CC3"/>
    <w:rsid w:val="00675C72"/>
    <w:rsid w:val="006771F9"/>
    <w:rsid w:val="006776D7"/>
    <w:rsid w:val="00681003"/>
    <w:rsid w:val="006817C9"/>
    <w:rsid w:val="00682052"/>
    <w:rsid w:val="00682BCB"/>
    <w:rsid w:val="00683ECE"/>
    <w:rsid w:val="00691DE1"/>
    <w:rsid w:val="00693C64"/>
    <w:rsid w:val="00695FC2"/>
    <w:rsid w:val="00696949"/>
    <w:rsid w:val="0069696F"/>
    <w:rsid w:val="00697052"/>
    <w:rsid w:val="00697B8F"/>
    <w:rsid w:val="006A3D72"/>
    <w:rsid w:val="006A46FB"/>
    <w:rsid w:val="006A4CEA"/>
    <w:rsid w:val="006A5E28"/>
    <w:rsid w:val="006A697B"/>
    <w:rsid w:val="006A7AFF"/>
    <w:rsid w:val="006B0DD4"/>
    <w:rsid w:val="006B1816"/>
    <w:rsid w:val="006B2099"/>
    <w:rsid w:val="006B24C0"/>
    <w:rsid w:val="006B374D"/>
    <w:rsid w:val="006B50CF"/>
    <w:rsid w:val="006C03B8"/>
    <w:rsid w:val="006C12D2"/>
    <w:rsid w:val="006C3B01"/>
    <w:rsid w:val="006C513C"/>
    <w:rsid w:val="006C5EC9"/>
    <w:rsid w:val="006C6059"/>
    <w:rsid w:val="006C650F"/>
    <w:rsid w:val="006C7522"/>
    <w:rsid w:val="006D6F08"/>
    <w:rsid w:val="006E061B"/>
    <w:rsid w:val="006E062C"/>
    <w:rsid w:val="006E1C82"/>
    <w:rsid w:val="006E28B7"/>
    <w:rsid w:val="006E2A9B"/>
    <w:rsid w:val="006E3310"/>
    <w:rsid w:val="006E3469"/>
    <w:rsid w:val="006E4C69"/>
    <w:rsid w:val="006E4E39"/>
    <w:rsid w:val="006E565E"/>
    <w:rsid w:val="006E673D"/>
    <w:rsid w:val="006E7D3B"/>
    <w:rsid w:val="006F1B70"/>
    <w:rsid w:val="006F2C9D"/>
    <w:rsid w:val="006F341D"/>
    <w:rsid w:val="006F3A04"/>
    <w:rsid w:val="006F3CDE"/>
    <w:rsid w:val="006F58D4"/>
    <w:rsid w:val="006F6582"/>
    <w:rsid w:val="006F7C85"/>
    <w:rsid w:val="00700533"/>
    <w:rsid w:val="00701FC2"/>
    <w:rsid w:val="0070346E"/>
    <w:rsid w:val="00703FF2"/>
    <w:rsid w:val="00704EDB"/>
    <w:rsid w:val="00706101"/>
    <w:rsid w:val="00707072"/>
    <w:rsid w:val="00707D61"/>
    <w:rsid w:val="00710F29"/>
    <w:rsid w:val="00712287"/>
    <w:rsid w:val="00712772"/>
    <w:rsid w:val="00712ABB"/>
    <w:rsid w:val="00713F37"/>
    <w:rsid w:val="007148D3"/>
    <w:rsid w:val="00715B9A"/>
    <w:rsid w:val="007171C3"/>
    <w:rsid w:val="00717A3D"/>
    <w:rsid w:val="007257D0"/>
    <w:rsid w:val="00726EA6"/>
    <w:rsid w:val="00727208"/>
    <w:rsid w:val="00727680"/>
    <w:rsid w:val="007348B1"/>
    <w:rsid w:val="007362A6"/>
    <w:rsid w:val="00736944"/>
    <w:rsid w:val="00736D7D"/>
    <w:rsid w:val="00740E58"/>
    <w:rsid w:val="007445A0"/>
    <w:rsid w:val="0074524B"/>
    <w:rsid w:val="00745DE4"/>
    <w:rsid w:val="00747D8B"/>
    <w:rsid w:val="00751228"/>
    <w:rsid w:val="007522B1"/>
    <w:rsid w:val="007542B1"/>
    <w:rsid w:val="00755B52"/>
    <w:rsid w:val="00755CDD"/>
    <w:rsid w:val="007571E1"/>
    <w:rsid w:val="007604B2"/>
    <w:rsid w:val="00761E2F"/>
    <w:rsid w:val="00762D04"/>
    <w:rsid w:val="00765281"/>
    <w:rsid w:val="00766A73"/>
    <w:rsid w:val="00766BAD"/>
    <w:rsid w:val="007729A2"/>
    <w:rsid w:val="007739C0"/>
    <w:rsid w:val="007755F2"/>
    <w:rsid w:val="00776971"/>
    <w:rsid w:val="0077715F"/>
    <w:rsid w:val="00780A80"/>
    <w:rsid w:val="0078177E"/>
    <w:rsid w:val="00781FA0"/>
    <w:rsid w:val="00782D16"/>
    <w:rsid w:val="0078304C"/>
    <w:rsid w:val="00783673"/>
    <w:rsid w:val="00785490"/>
    <w:rsid w:val="007925EA"/>
    <w:rsid w:val="00793CD8"/>
    <w:rsid w:val="00795C92"/>
    <w:rsid w:val="00796231"/>
    <w:rsid w:val="007A1CB3"/>
    <w:rsid w:val="007A306F"/>
    <w:rsid w:val="007A43A6"/>
    <w:rsid w:val="007A55DF"/>
    <w:rsid w:val="007A58A6"/>
    <w:rsid w:val="007A64E3"/>
    <w:rsid w:val="007B2A0E"/>
    <w:rsid w:val="007B3298"/>
    <w:rsid w:val="007B3D2D"/>
    <w:rsid w:val="007B50AE"/>
    <w:rsid w:val="007B51DF"/>
    <w:rsid w:val="007C05DD"/>
    <w:rsid w:val="007C3D18"/>
    <w:rsid w:val="007C60BF"/>
    <w:rsid w:val="007C6A07"/>
    <w:rsid w:val="007C75A1"/>
    <w:rsid w:val="007C77A5"/>
    <w:rsid w:val="007D04E5"/>
    <w:rsid w:val="007D31C9"/>
    <w:rsid w:val="007D3A9D"/>
    <w:rsid w:val="007D5901"/>
    <w:rsid w:val="007D7526"/>
    <w:rsid w:val="007E0EDF"/>
    <w:rsid w:val="007E4610"/>
    <w:rsid w:val="007E4715"/>
    <w:rsid w:val="007E505B"/>
    <w:rsid w:val="007E7091"/>
    <w:rsid w:val="00803FAE"/>
    <w:rsid w:val="008059B7"/>
    <w:rsid w:val="0080605F"/>
    <w:rsid w:val="00807786"/>
    <w:rsid w:val="00810259"/>
    <w:rsid w:val="00811FCB"/>
    <w:rsid w:val="00813DB9"/>
    <w:rsid w:val="008158D6"/>
    <w:rsid w:val="00816A78"/>
    <w:rsid w:val="00816C5D"/>
    <w:rsid w:val="00817196"/>
    <w:rsid w:val="00820D66"/>
    <w:rsid w:val="00822DA0"/>
    <w:rsid w:val="008235DB"/>
    <w:rsid w:val="00824AB4"/>
    <w:rsid w:val="00825C42"/>
    <w:rsid w:val="00825D25"/>
    <w:rsid w:val="00826B15"/>
    <w:rsid w:val="00827D6F"/>
    <w:rsid w:val="00835BAA"/>
    <w:rsid w:val="008376AC"/>
    <w:rsid w:val="008444E8"/>
    <w:rsid w:val="00844E80"/>
    <w:rsid w:val="00846FE7"/>
    <w:rsid w:val="00853A1B"/>
    <w:rsid w:val="00855F7B"/>
    <w:rsid w:val="00856911"/>
    <w:rsid w:val="0085725B"/>
    <w:rsid w:val="008673D5"/>
    <w:rsid w:val="008677FD"/>
    <w:rsid w:val="008706D4"/>
    <w:rsid w:val="00870F8A"/>
    <w:rsid w:val="008719A4"/>
    <w:rsid w:val="00871D23"/>
    <w:rsid w:val="00874312"/>
    <w:rsid w:val="0087437C"/>
    <w:rsid w:val="00875CD7"/>
    <w:rsid w:val="00876B4D"/>
    <w:rsid w:val="00877F18"/>
    <w:rsid w:val="00887BAC"/>
    <w:rsid w:val="008941E3"/>
    <w:rsid w:val="00894A88"/>
    <w:rsid w:val="00895386"/>
    <w:rsid w:val="00896C11"/>
    <w:rsid w:val="008A21FF"/>
    <w:rsid w:val="008A2CE2"/>
    <w:rsid w:val="008A30AC"/>
    <w:rsid w:val="008A40A5"/>
    <w:rsid w:val="008A44B8"/>
    <w:rsid w:val="008A51A8"/>
    <w:rsid w:val="008A54C7"/>
    <w:rsid w:val="008A77D8"/>
    <w:rsid w:val="008B0483"/>
    <w:rsid w:val="008B120C"/>
    <w:rsid w:val="008B51A0"/>
    <w:rsid w:val="008B592A"/>
    <w:rsid w:val="008B7588"/>
    <w:rsid w:val="008B7B5C"/>
    <w:rsid w:val="008C0C99"/>
    <w:rsid w:val="008C2017"/>
    <w:rsid w:val="008C280A"/>
    <w:rsid w:val="008C4958"/>
    <w:rsid w:val="008C4BAA"/>
    <w:rsid w:val="008C6AE8"/>
    <w:rsid w:val="008C7573"/>
    <w:rsid w:val="008D00A5"/>
    <w:rsid w:val="008D34F1"/>
    <w:rsid w:val="008D39D8"/>
    <w:rsid w:val="008D52B3"/>
    <w:rsid w:val="008D6D1A"/>
    <w:rsid w:val="008E065E"/>
    <w:rsid w:val="008E0927"/>
    <w:rsid w:val="008E1909"/>
    <w:rsid w:val="008E3BD0"/>
    <w:rsid w:val="008E51B3"/>
    <w:rsid w:val="008E679C"/>
    <w:rsid w:val="008F1C4E"/>
    <w:rsid w:val="008F1EAB"/>
    <w:rsid w:val="008F33DC"/>
    <w:rsid w:val="008F477F"/>
    <w:rsid w:val="00902350"/>
    <w:rsid w:val="0090336B"/>
    <w:rsid w:val="00903EED"/>
    <w:rsid w:val="009053AA"/>
    <w:rsid w:val="00906939"/>
    <w:rsid w:val="00910B7D"/>
    <w:rsid w:val="00911DFB"/>
    <w:rsid w:val="009139D9"/>
    <w:rsid w:val="00914AD8"/>
    <w:rsid w:val="00916079"/>
    <w:rsid w:val="00917CE9"/>
    <w:rsid w:val="00920BF2"/>
    <w:rsid w:val="009215AC"/>
    <w:rsid w:val="00922010"/>
    <w:rsid w:val="00930CFF"/>
    <w:rsid w:val="00931BD9"/>
    <w:rsid w:val="009368F3"/>
    <w:rsid w:val="00940113"/>
    <w:rsid w:val="00941636"/>
    <w:rsid w:val="00943742"/>
    <w:rsid w:val="00944A5E"/>
    <w:rsid w:val="00945C05"/>
    <w:rsid w:val="0094627E"/>
    <w:rsid w:val="00946945"/>
    <w:rsid w:val="00947713"/>
    <w:rsid w:val="00950DE7"/>
    <w:rsid w:val="009522A8"/>
    <w:rsid w:val="00953920"/>
    <w:rsid w:val="00953D47"/>
    <w:rsid w:val="00954314"/>
    <w:rsid w:val="0095681E"/>
    <w:rsid w:val="009572D4"/>
    <w:rsid w:val="00960FA3"/>
    <w:rsid w:val="00961921"/>
    <w:rsid w:val="0096195C"/>
    <w:rsid w:val="00963885"/>
    <w:rsid w:val="0096430A"/>
    <w:rsid w:val="0096554B"/>
    <w:rsid w:val="0096584A"/>
    <w:rsid w:val="00966DF5"/>
    <w:rsid w:val="00970842"/>
    <w:rsid w:val="00970BF9"/>
    <w:rsid w:val="00971F08"/>
    <w:rsid w:val="0097603D"/>
    <w:rsid w:val="00976949"/>
    <w:rsid w:val="00976994"/>
    <w:rsid w:val="00977B42"/>
    <w:rsid w:val="00980477"/>
    <w:rsid w:val="00985253"/>
    <w:rsid w:val="009853B3"/>
    <w:rsid w:val="00990541"/>
    <w:rsid w:val="00990630"/>
    <w:rsid w:val="00991761"/>
    <w:rsid w:val="00994DCA"/>
    <w:rsid w:val="009960EC"/>
    <w:rsid w:val="009970DD"/>
    <w:rsid w:val="009A0FBA"/>
    <w:rsid w:val="009A11DF"/>
    <w:rsid w:val="009A1601"/>
    <w:rsid w:val="009A16A7"/>
    <w:rsid w:val="009A2F5E"/>
    <w:rsid w:val="009A3BB6"/>
    <w:rsid w:val="009A45B5"/>
    <w:rsid w:val="009A462D"/>
    <w:rsid w:val="009A5CBA"/>
    <w:rsid w:val="009B1F30"/>
    <w:rsid w:val="009B307B"/>
    <w:rsid w:val="009B3AC2"/>
    <w:rsid w:val="009B4DF4"/>
    <w:rsid w:val="009B564E"/>
    <w:rsid w:val="009B7D97"/>
    <w:rsid w:val="009B7E87"/>
    <w:rsid w:val="009C0169"/>
    <w:rsid w:val="009C1807"/>
    <w:rsid w:val="009C2F95"/>
    <w:rsid w:val="009C403E"/>
    <w:rsid w:val="009D4FF0"/>
    <w:rsid w:val="009D5ED1"/>
    <w:rsid w:val="009D703C"/>
    <w:rsid w:val="009D718F"/>
    <w:rsid w:val="009E068F"/>
    <w:rsid w:val="009E14E0"/>
    <w:rsid w:val="009E1AF9"/>
    <w:rsid w:val="009E1BB6"/>
    <w:rsid w:val="009E35DB"/>
    <w:rsid w:val="009E47A3"/>
    <w:rsid w:val="009F08F3"/>
    <w:rsid w:val="009F344F"/>
    <w:rsid w:val="00A00E1D"/>
    <w:rsid w:val="00A027B2"/>
    <w:rsid w:val="00A031D8"/>
    <w:rsid w:val="00A0483C"/>
    <w:rsid w:val="00A048A8"/>
    <w:rsid w:val="00A04F49"/>
    <w:rsid w:val="00A10272"/>
    <w:rsid w:val="00A12F37"/>
    <w:rsid w:val="00A13E54"/>
    <w:rsid w:val="00A13FC8"/>
    <w:rsid w:val="00A17F63"/>
    <w:rsid w:val="00A2193B"/>
    <w:rsid w:val="00A21FFD"/>
    <w:rsid w:val="00A2351A"/>
    <w:rsid w:val="00A2613B"/>
    <w:rsid w:val="00A264A9"/>
    <w:rsid w:val="00A26DCF"/>
    <w:rsid w:val="00A27785"/>
    <w:rsid w:val="00A27C11"/>
    <w:rsid w:val="00A30187"/>
    <w:rsid w:val="00A33239"/>
    <w:rsid w:val="00A33EB6"/>
    <w:rsid w:val="00A3448A"/>
    <w:rsid w:val="00A3521F"/>
    <w:rsid w:val="00A36297"/>
    <w:rsid w:val="00A37BC0"/>
    <w:rsid w:val="00A41E2B"/>
    <w:rsid w:val="00A45B74"/>
    <w:rsid w:val="00A470C1"/>
    <w:rsid w:val="00A52E1D"/>
    <w:rsid w:val="00A5683D"/>
    <w:rsid w:val="00A61499"/>
    <w:rsid w:val="00A62A77"/>
    <w:rsid w:val="00A62B6F"/>
    <w:rsid w:val="00A63483"/>
    <w:rsid w:val="00A657D7"/>
    <w:rsid w:val="00A660AC"/>
    <w:rsid w:val="00A67E6C"/>
    <w:rsid w:val="00A67FCC"/>
    <w:rsid w:val="00A71B99"/>
    <w:rsid w:val="00A739D0"/>
    <w:rsid w:val="00A747C6"/>
    <w:rsid w:val="00A74D15"/>
    <w:rsid w:val="00A761D4"/>
    <w:rsid w:val="00A76F31"/>
    <w:rsid w:val="00A77EC4"/>
    <w:rsid w:val="00A901DC"/>
    <w:rsid w:val="00A92879"/>
    <w:rsid w:val="00A9442A"/>
    <w:rsid w:val="00AA016F"/>
    <w:rsid w:val="00AA0193"/>
    <w:rsid w:val="00AA1ED6"/>
    <w:rsid w:val="00AA51D6"/>
    <w:rsid w:val="00AB09BA"/>
    <w:rsid w:val="00AB0BC8"/>
    <w:rsid w:val="00AB11CA"/>
    <w:rsid w:val="00AB14D9"/>
    <w:rsid w:val="00AB4AB8"/>
    <w:rsid w:val="00AB655E"/>
    <w:rsid w:val="00AC007F"/>
    <w:rsid w:val="00AC13C8"/>
    <w:rsid w:val="00AC2ECD"/>
    <w:rsid w:val="00AC3119"/>
    <w:rsid w:val="00AC49FB"/>
    <w:rsid w:val="00AC5A10"/>
    <w:rsid w:val="00AD0AA3"/>
    <w:rsid w:val="00AD207D"/>
    <w:rsid w:val="00AD2E2D"/>
    <w:rsid w:val="00AD2ED0"/>
    <w:rsid w:val="00AD3F94"/>
    <w:rsid w:val="00AD4A5A"/>
    <w:rsid w:val="00AD4D28"/>
    <w:rsid w:val="00AE27AC"/>
    <w:rsid w:val="00AE40E0"/>
    <w:rsid w:val="00AE4940"/>
    <w:rsid w:val="00AE49C2"/>
    <w:rsid w:val="00AE4DBA"/>
    <w:rsid w:val="00AE4E22"/>
    <w:rsid w:val="00AE4F07"/>
    <w:rsid w:val="00AE58FA"/>
    <w:rsid w:val="00AF1C5D"/>
    <w:rsid w:val="00AF403B"/>
    <w:rsid w:val="00AF42D7"/>
    <w:rsid w:val="00AF784D"/>
    <w:rsid w:val="00B006FE"/>
    <w:rsid w:val="00B007CB"/>
    <w:rsid w:val="00B02AA9"/>
    <w:rsid w:val="00B02FA3"/>
    <w:rsid w:val="00B05084"/>
    <w:rsid w:val="00B104B6"/>
    <w:rsid w:val="00B121EE"/>
    <w:rsid w:val="00B157F9"/>
    <w:rsid w:val="00B20256"/>
    <w:rsid w:val="00B203B6"/>
    <w:rsid w:val="00B20BAF"/>
    <w:rsid w:val="00B20D09"/>
    <w:rsid w:val="00B20D86"/>
    <w:rsid w:val="00B23618"/>
    <w:rsid w:val="00B2763F"/>
    <w:rsid w:val="00B27AAC"/>
    <w:rsid w:val="00B30929"/>
    <w:rsid w:val="00B33F72"/>
    <w:rsid w:val="00B372AA"/>
    <w:rsid w:val="00B37496"/>
    <w:rsid w:val="00B40445"/>
    <w:rsid w:val="00B409E0"/>
    <w:rsid w:val="00B40EDB"/>
    <w:rsid w:val="00B41888"/>
    <w:rsid w:val="00B4292D"/>
    <w:rsid w:val="00B45A52"/>
    <w:rsid w:val="00B46175"/>
    <w:rsid w:val="00B51658"/>
    <w:rsid w:val="00B548B7"/>
    <w:rsid w:val="00B60B36"/>
    <w:rsid w:val="00B664C7"/>
    <w:rsid w:val="00B739F6"/>
    <w:rsid w:val="00B75783"/>
    <w:rsid w:val="00B76718"/>
    <w:rsid w:val="00B76AD3"/>
    <w:rsid w:val="00B81A6C"/>
    <w:rsid w:val="00B8361B"/>
    <w:rsid w:val="00B855AF"/>
    <w:rsid w:val="00B85DE5"/>
    <w:rsid w:val="00B90F73"/>
    <w:rsid w:val="00B91A34"/>
    <w:rsid w:val="00B93B59"/>
    <w:rsid w:val="00B9406A"/>
    <w:rsid w:val="00BA1DB2"/>
    <w:rsid w:val="00BA2280"/>
    <w:rsid w:val="00BA2A08"/>
    <w:rsid w:val="00BA3FC3"/>
    <w:rsid w:val="00BA56D2"/>
    <w:rsid w:val="00BA76E0"/>
    <w:rsid w:val="00BB2A25"/>
    <w:rsid w:val="00BB51E9"/>
    <w:rsid w:val="00BC0FDC"/>
    <w:rsid w:val="00BC3053"/>
    <w:rsid w:val="00BC4D2E"/>
    <w:rsid w:val="00BD48AC"/>
    <w:rsid w:val="00BD5F1A"/>
    <w:rsid w:val="00BE0954"/>
    <w:rsid w:val="00BE1234"/>
    <w:rsid w:val="00BE2FA6"/>
    <w:rsid w:val="00BE30F1"/>
    <w:rsid w:val="00BE333F"/>
    <w:rsid w:val="00BE7406"/>
    <w:rsid w:val="00BE756F"/>
    <w:rsid w:val="00BE7603"/>
    <w:rsid w:val="00BF102C"/>
    <w:rsid w:val="00BF1C10"/>
    <w:rsid w:val="00BF3279"/>
    <w:rsid w:val="00BF4154"/>
    <w:rsid w:val="00BF4366"/>
    <w:rsid w:val="00BF74C7"/>
    <w:rsid w:val="00C015F1"/>
    <w:rsid w:val="00C01F33"/>
    <w:rsid w:val="00C02CC6"/>
    <w:rsid w:val="00C040F7"/>
    <w:rsid w:val="00C044AB"/>
    <w:rsid w:val="00C05706"/>
    <w:rsid w:val="00C07377"/>
    <w:rsid w:val="00C10478"/>
    <w:rsid w:val="00C12107"/>
    <w:rsid w:val="00C14D4B"/>
    <w:rsid w:val="00C154BB"/>
    <w:rsid w:val="00C25586"/>
    <w:rsid w:val="00C25FC6"/>
    <w:rsid w:val="00C279B5"/>
    <w:rsid w:val="00C27C45"/>
    <w:rsid w:val="00C33E0D"/>
    <w:rsid w:val="00C34468"/>
    <w:rsid w:val="00C3719D"/>
    <w:rsid w:val="00C37CB2"/>
    <w:rsid w:val="00C473A5"/>
    <w:rsid w:val="00C54358"/>
    <w:rsid w:val="00C54995"/>
    <w:rsid w:val="00C54D41"/>
    <w:rsid w:val="00C5796D"/>
    <w:rsid w:val="00C60783"/>
    <w:rsid w:val="00C64672"/>
    <w:rsid w:val="00C70697"/>
    <w:rsid w:val="00C7070E"/>
    <w:rsid w:val="00C72093"/>
    <w:rsid w:val="00C72EF4"/>
    <w:rsid w:val="00C744FE"/>
    <w:rsid w:val="00C75D2F"/>
    <w:rsid w:val="00C765D9"/>
    <w:rsid w:val="00C767BE"/>
    <w:rsid w:val="00C76E3C"/>
    <w:rsid w:val="00C81568"/>
    <w:rsid w:val="00C844B3"/>
    <w:rsid w:val="00C9027A"/>
    <w:rsid w:val="00C9068E"/>
    <w:rsid w:val="00C93814"/>
    <w:rsid w:val="00C93AC0"/>
    <w:rsid w:val="00C93C4B"/>
    <w:rsid w:val="00C944AB"/>
    <w:rsid w:val="00C95B40"/>
    <w:rsid w:val="00C9709E"/>
    <w:rsid w:val="00CA0797"/>
    <w:rsid w:val="00CA0B24"/>
    <w:rsid w:val="00CA1ED8"/>
    <w:rsid w:val="00CB1F63"/>
    <w:rsid w:val="00CB2A7E"/>
    <w:rsid w:val="00CB4DC5"/>
    <w:rsid w:val="00CB7170"/>
    <w:rsid w:val="00CC040E"/>
    <w:rsid w:val="00CC111F"/>
    <w:rsid w:val="00CC2011"/>
    <w:rsid w:val="00CC3EA0"/>
    <w:rsid w:val="00CC7B45"/>
    <w:rsid w:val="00CD1188"/>
    <w:rsid w:val="00CD2ED1"/>
    <w:rsid w:val="00CD337B"/>
    <w:rsid w:val="00CE0424"/>
    <w:rsid w:val="00CE3E95"/>
    <w:rsid w:val="00CE7561"/>
    <w:rsid w:val="00CF1354"/>
    <w:rsid w:val="00CF2D63"/>
    <w:rsid w:val="00CF3B1F"/>
    <w:rsid w:val="00CF3BF6"/>
    <w:rsid w:val="00CF4541"/>
    <w:rsid w:val="00CF5349"/>
    <w:rsid w:val="00CF625B"/>
    <w:rsid w:val="00CF687E"/>
    <w:rsid w:val="00D0349B"/>
    <w:rsid w:val="00D0648C"/>
    <w:rsid w:val="00D06FEB"/>
    <w:rsid w:val="00D10249"/>
    <w:rsid w:val="00D115C3"/>
    <w:rsid w:val="00D11897"/>
    <w:rsid w:val="00D128F0"/>
    <w:rsid w:val="00D13135"/>
    <w:rsid w:val="00D1365D"/>
    <w:rsid w:val="00D13E4E"/>
    <w:rsid w:val="00D16D42"/>
    <w:rsid w:val="00D239A7"/>
    <w:rsid w:val="00D23F47"/>
    <w:rsid w:val="00D272D5"/>
    <w:rsid w:val="00D30E64"/>
    <w:rsid w:val="00D3275E"/>
    <w:rsid w:val="00D32FFF"/>
    <w:rsid w:val="00D36E71"/>
    <w:rsid w:val="00D37D87"/>
    <w:rsid w:val="00D37ED4"/>
    <w:rsid w:val="00D40B33"/>
    <w:rsid w:val="00D41D5F"/>
    <w:rsid w:val="00D4318F"/>
    <w:rsid w:val="00D438BF"/>
    <w:rsid w:val="00D440F8"/>
    <w:rsid w:val="00D44E6E"/>
    <w:rsid w:val="00D51D68"/>
    <w:rsid w:val="00D546FF"/>
    <w:rsid w:val="00D55AD5"/>
    <w:rsid w:val="00D576CA"/>
    <w:rsid w:val="00D61AF5"/>
    <w:rsid w:val="00D61E14"/>
    <w:rsid w:val="00D62286"/>
    <w:rsid w:val="00D62D56"/>
    <w:rsid w:val="00D652B5"/>
    <w:rsid w:val="00D6606F"/>
    <w:rsid w:val="00D66155"/>
    <w:rsid w:val="00D708B0"/>
    <w:rsid w:val="00D71848"/>
    <w:rsid w:val="00D71C95"/>
    <w:rsid w:val="00D72283"/>
    <w:rsid w:val="00D744A4"/>
    <w:rsid w:val="00D75202"/>
    <w:rsid w:val="00D77B1D"/>
    <w:rsid w:val="00D8021F"/>
    <w:rsid w:val="00D80383"/>
    <w:rsid w:val="00D823C6"/>
    <w:rsid w:val="00D8327F"/>
    <w:rsid w:val="00D86CA3"/>
    <w:rsid w:val="00D871CE"/>
    <w:rsid w:val="00D90110"/>
    <w:rsid w:val="00D91758"/>
    <w:rsid w:val="00D9196D"/>
    <w:rsid w:val="00D92982"/>
    <w:rsid w:val="00D93FA3"/>
    <w:rsid w:val="00D96365"/>
    <w:rsid w:val="00D9747F"/>
    <w:rsid w:val="00DA01B3"/>
    <w:rsid w:val="00DA305E"/>
    <w:rsid w:val="00DA5417"/>
    <w:rsid w:val="00DA56E8"/>
    <w:rsid w:val="00DB0A9F"/>
    <w:rsid w:val="00DB292E"/>
    <w:rsid w:val="00DB2C17"/>
    <w:rsid w:val="00DB377D"/>
    <w:rsid w:val="00DB538E"/>
    <w:rsid w:val="00DC04B3"/>
    <w:rsid w:val="00DC1239"/>
    <w:rsid w:val="00DC2D36"/>
    <w:rsid w:val="00DC53EF"/>
    <w:rsid w:val="00DC6778"/>
    <w:rsid w:val="00DD14D2"/>
    <w:rsid w:val="00DD5DE0"/>
    <w:rsid w:val="00DE51C5"/>
    <w:rsid w:val="00DE5608"/>
    <w:rsid w:val="00DE58D0"/>
    <w:rsid w:val="00DE654F"/>
    <w:rsid w:val="00DF0B6E"/>
    <w:rsid w:val="00DF15E0"/>
    <w:rsid w:val="00DF37A0"/>
    <w:rsid w:val="00DF47D0"/>
    <w:rsid w:val="00DF79C5"/>
    <w:rsid w:val="00E037C2"/>
    <w:rsid w:val="00E110E7"/>
    <w:rsid w:val="00E11B20"/>
    <w:rsid w:val="00E17FA2"/>
    <w:rsid w:val="00E22330"/>
    <w:rsid w:val="00E30203"/>
    <w:rsid w:val="00E30B5A"/>
    <w:rsid w:val="00E3123D"/>
    <w:rsid w:val="00E31461"/>
    <w:rsid w:val="00E31D43"/>
    <w:rsid w:val="00E32608"/>
    <w:rsid w:val="00E34188"/>
    <w:rsid w:val="00E34B6E"/>
    <w:rsid w:val="00E35559"/>
    <w:rsid w:val="00E36DAF"/>
    <w:rsid w:val="00E3723A"/>
    <w:rsid w:val="00E37860"/>
    <w:rsid w:val="00E37E01"/>
    <w:rsid w:val="00E446F1"/>
    <w:rsid w:val="00E45D85"/>
    <w:rsid w:val="00E46886"/>
    <w:rsid w:val="00E46C8E"/>
    <w:rsid w:val="00E47AEF"/>
    <w:rsid w:val="00E53B75"/>
    <w:rsid w:val="00E54E3B"/>
    <w:rsid w:val="00E5575F"/>
    <w:rsid w:val="00E567D5"/>
    <w:rsid w:val="00E57449"/>
    <w:rsid w:val="00E57565"/>
    <w:rsid w:val="00E62D8A"/>
    <w:rsid w:val="00E63838"/>
    <w:rsid w:val="00E64434"/>
    <w:rsid w:val="00E67C51"/>
    <w:rsid w:val="00E72EFC"/>
    <w:rsid w:val="00E758EC"/>
    <w:rsid w:val="00E8234C"/>
    <w:rsid w:val="00E83AA9"/>
    <w:rsid w:val="00E848EE"/>
    <w:rsid w:val="00E85928"/>
    <w:rsid w:val="00E87822"/>
    <w:rsid w:val="00E90395"/>
    <w:rsid w:val="00E90E49"/>
    <w:rsid w:val="00E917F9"/>
    <w:rsid w:val="00E9291C"/>
    <w:rsid w:val="00E93FFE"/>
    <w:rsid w:val="00E94F8A"/>
    <w:rsid w:val="00EA06D5"/>
    <w:rsid w:val="00EA28CE"/>
    <w:rsid w:val="00EA2970"/>
    <w:rsid w:val="00EA3255"/>
    <w:rsid w:val="00EA7A3A"/>
    <w:rsid w:val="00EA7A41"/>
    <w:rsid w:val="00EB077B"/>
    <w:rsid w:val="00EB478C"/>
    <w:rsid w:val="00EB4EA2"/>
    <w:rsid w:val="00EB70E5"/>
    <w:rsid w:val="00EC24D5"/>
    <w:rsid w:val="00EC27C6"/>
    <w:rsid w:val="00EC4207"/>
    <w:rsid w:val="00EC5653"/>
    <w:rsid w:val="00EC71CE"/>
    <w:rsid w:val="00ED1006"/>
    <w:rsid w:val="00ED7B3B"/>
    <w:rsid w:val="00EF0066"/>
    <w:rsid w:val="00EF18EF"/>
    <w:rsid w:val="00EF18FE"/>
    <w:rsid w:val="00EF5787"/>
    <w:rsid w:val="00EF588E"/>
    <w:rsid w:val="00EF60D0"/>
    <w:rsid w:val="00F0528D"/>
    <w:rsid w:val="00F066E1"/>
    <w:rsid w:val="00F06C67"/>
    <w:rsid w:val="00F06DFD"/>
    <w:rsid w:val="00F071D1"/>
    <w:rsid w:val="00F07533"/>
    <w:rsid w:val="00F077BC"/>
    <w:rsid w:val="00F10629"/>
    <w:rsid w:val="00F11D52"/>
    <w:rsid w:val="00F12BC5"/>
    <w:rsid w:val="00F15FA5"/>
    <w:rsid w:val="00F202AA"/>
    <w:rsid w:val="00F209B7"/>
    <w:rsid w:val="00F23383"/>
    <w:rsid w:val="00F236A6"/>
    <w:rsid w:val="00F2376F"/>
    <w:rsid w:val="00F243D8"/>
    <w:rsid w:val="00F30828"/>
    <w:rsid w:val="00F313D6"/>
    <w:rsid w:val="00F32426"/>
    <w:rsid w:val="00F336F3"/>
    <w:rsid w:val="00F36030"/>
    <w:rsid w:val="00F36D9D"/>
    <w:rsid w:val="00F40D56"/>
    <w:rsid w:val="00F40D8E"/>
    <w:rsid w:val="00F40F0C"/>
    <w:rsid w:val="00F412FF"/>
    <w:rsid w:val="00F42A44"/>
    <w:rsid w:val="00F45946"/>
    <w:rsid w:val="00F4766C"/>
    <w:rsid w:val="00F5060E"/>
    <w:rsid w:val="00F507D1"/>
    <w:rsid w:val="00F519CE"/>
    <w:rsid w:val="00F51ADA"/>
    <w:rsid w:val="00F60203"/>
    <w:rsid w:val="00F607C5"/>
    <w:rsid w:val="00F60DEA"/>
    <w:rsid w:val="00F61DF8"/>
    <w:rsid w:val="00F6302A"/>
    <w:rsid w:val="00F63950"/>
    <w:rsid w:val="00F64C2B"/>
    <w:rsid w:val="00F651BE"/>
    <w:rsid w:val="00F67F53"/>
    <w:rsid w:val="00F703BE"/>
    <w:rsid w:val="00F71F69"/>
    <w:rsid w:val="00F72B72"/>
    <w:rsid w:val="00F74BB9"/>
    <w:rsid w:val="00F75582"/>
    <w:rsid w:val="00F76EFA"/>
    <w:rsid w:val="00F804BE"/>
    <w:rsid w:val="00F817CE"/>
    <w:rsid w:val="00F8311B"/>
    <w:rsid w:val="00F8456C"/>
    <w:rsid w:val="00F859D8"/>
    <w:rsid w:val="00F868F5"/>
    <w:rsid w:val="00F9056A"/>
    <w:rsid w:val="00F90F8D"/>
    <w:rsid w:val="00F92782"/>
    <w:rsid w:val="00F93AA9"/>
    <w:rsid w:val="00F9506B"/>
    <w:rsid w:val="00F95910"/>
    <w:rsid w:val="00F96648"/>
    <w:rsid w:val="00F96985"/>
    <w:rsid w:val="00F97838"/>
    <w:rsid w:val="00FA146E"/>
    <w:rsid w:val="00FA2BB3"/>
    <w:rsid w:val="00FA33A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013"/>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A76F31"/>
    <w:rPr>
      <w:color w:val="808080"/>
    </w:rPr>
  </w:style>
  <w:style w:type="paragraph" w:styleId="Revision">
    <w:name w:val="Revision"/>
    <w:hidden/>
    <w:uiPriority w:val="99"/>
    <w:semiHidden/>
    <w:rsid w:val="003259E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4245">
      <w:bodyDiv w:val="1"/>
      <w:marLeft w:val="0"/>
      <w:marRight w:val="0"/>
      <w:marTop w:val="0"/>
      <w:marBottom w:val="0"/>
      <w:divBdr>
        <w:top w:val="none" w:sz="0" w:space="0" w:color="auto"/>
        <w:left w:val="none" w:sz="0" w:space="0" w:color="auto"/>
        <w:bottom w:val="none" w:sz="0" w:space="0" w:color="auto"/>
        <w:right w:val="none" w:sz="0" w:space="0" w:color="auto"/>
      </w:divBdr>
    </w:div>
    <w:div w:id="20343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AF590-94A1-4F7C-8F79-67698D9BA1F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657874C-BA4D-4AF9-B06B-6BE5C5AA9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1D7D60-81C1-4A0D-A461-7D9BDFCD0B82}">
  <ds:schemaRefs>
    <ds:schemaRef ds:uri="http://schemas.microsoft.com/sharepoint/v3/contenttype/forms"/>
  </ds:schemaRefs>
</ds:datastoreItem>
</file>

<file path=customXml/itemProps4.xml><?xml version="1.0" encoding="utf-8"?>
<ds:datastoreItem xmlns:ds="http://schemas.openxmlformats.org/officeDocument/2006/customXml" ds:itemID="{59F82753-E220-423C-8762-60AAFC645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157</TotalTime>
  <Pages>6</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32</cp:revision>
  <cp:lastPrinted>2008-01-31T07:09:00Z</cp:lastPrinted>
  <dcterms:created xsi:type="dcterms:W3CDTF">2019-08-14T16:19:00Z</dcterms:created>
  <dcterms:modified xsi:type="dcterms:W3CDTF">2019-08-17T07:50:00Z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AuthorIds_UIVersion_8">
    <vt:lpwstr>225</vt:lpwstr>
  </property>
</Properties>
</file>